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D457" w14:textId="06BE6F3E" w:rsidR="004B2E4C" w:rsidRPr="00EC7C3E" w:rsidRDefault="00234A9E" w:rsidP="004B2E4C">
      <w:pPr>
        <w:jc w:val="right"/>
        <w:rPr>
          <w:rFonts w:ascii="Arial" w:hAnsi="Arial" w:cs="Arial"/>
          <w:sz w:val="20"/>
          <w:szCs w:val="20"/>
        </w:rPr>
      </w:pPr>
      <w:r>
        <w:br/>
      </w:r>
      <w:r w:rsidR="007934F4" w:rsidRPr="00EC7C3E">
        <w:rPr>
          <w:rFonts w:ascii="Arial" w:hAnsi="Arial" w:cs="Arial"/>
          <w:sz w:val="20"/>
          <w:szCs w:val="20"/>
        </w:rPr>
        <w:t>Augsburg</w:t>
      </w:r>
      <w:r w:rsidR="00D170B7" w:rsidRPr="00EC7C3E">
        <w:rPr>
          <w:rFonts w:ascii="Arial" w:hAnsi="Arial" w:cs="Arial"/>
          <w:sz w:val="20"/>
          <w:szCs w:val="20"/>
        </w:rPr>
        <w:t>/Schwaig</w:t>
      </w:r>
      <w:r w:rsidR="0001735F" w:rsidRPr="00EC7C3E">
        <w:rPr>
          <w:rFonts w:ascii="Arial" w:hAnsi="Arial" w:cs="Arial"/>
          <w:sz w:val="20"/>
          <w:szCs w:val="20"/>
        </w:rPr>
        <w:t xml:space="preserve"> </w:t>
      </w:r>
      <w:r w:rsidR="00FE73D5">
        <w:rPr>
          <w:rFonts w:ascii="Arial" w:hAnsi="Arial" w:cs="Arial"/>
          <w:sz w:val="20"/>
          <w:szCs w:val="20"/>
        </w:rPr>
        <w:t>2</w:t>
      </w:r>
      <w:r w:rsidR="00817BB8">
        <w:rPr>
          <w:rFonts w:ascii="Arial" w:hAnsi="Arial" w:cs="Arial"/>
          <w:sz w:val="20"/>
          <w:szCs w:val="20"/>
        </w:rPr>
        <w:t>7</w:t>
      </w:r>
      <w:r w:rsidR="00FE73D5">
        <w:rPr>
          <w:rFonts w:ascii="Arial" w:hAnsi="Arial" w:cs="Arial"/>
          <w:sz w:val="20"/>
          <w:szCs w:val="20"/>
        </w:rPr>
        <w:t>. April 2026</w:t>
      </w:r>
    </w:p>
    <w:p w14:paraId="20D5E2E0" w14:textId="77777777" w:rsidR="00155411" w:rsidRPr="00EC7C3E" w:rsidRDefault="00155411" w:rsidP="00234A9E">
      <w:pPr>
        <w:ind w:right="220"/>
        <w:rPr>
          <w:rFonts w:ascii="Arial" w:hAnsi="Arial" w:cs="Arial"/>
          <w:sz w:val="20"/>
          <w:szCs w:val="20"/>
        </w:rPr>
      </w:pPr>
    </w:p>
    <w:p w14:paraId="6EFB2DEE" w14:textId="383ED573" w:rsidR="000A657F" w:rsidRPr="00A60632" w:rsidRDefault="000A657F" w:rsidP="00A60632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A60632">
        <w:rPr>
          <w:rFonts w:ascii="Arial" w:hAnsi="Arial" w:cs="Arial"/>
          <w:b/>
          <w:bCs/>
          <w:sz w:val="26"/>
          <w:szCs w:val="26"/>
        </w:rPr>
        <w:t xml:space="preserve">Caravaning-Markttrend: Verunsicherung beeinflusst Stimmung – </w:t>
      </w:r>
      <w:r>
        <w:rPr>
          <w:rFonts w:ascii="Arial" w:hAnsi="Arial" w:cs="Arial"/>
          <w:b/>
          <w:bCs/>
          <w:sz w:val="26"/>
          <w:szCs w:val="26"/>
        </w:rPr>
        <w:t>und eröffnet neue Perspektiven für Urlaub im Wohnwagen und Reisemobil</w:t>
      </w:r>
    </w:p>
    <w:p w14:paraId="76A14478" w14:textId="771E6B94" w:rsidR="008D0056" w:rsidRDefault="002D3FA8" w:rsidP="0033718E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Branchenindex </w:t>
      </w:r>
      <w:r w:rsidR="00FE73D5">
        <w:rPr>
          <w:rFonts w:ascii="Arial" w:hAnsi="Arial" w:cs="Arial"/>
          <w:sz w:val="24"/>
          <w:szCs w:val="24"/>
        </w:rPr>
        <w:t xml:space="preserve">sinkt </w:t>
      </w:r>
      <w:r w:rsidR="007D3F03">
        <w:rPr>
          <w:rFonts w:ascii="Arial" w:hAnsi="Arial" w:cs="Arial"/>
          <w:sz w:val="24"/>
          <w:szCs w:val="24"/>
        </w:rPr>
        <w:t xml:space="preserve">um </w:t>
      </w:r>
      <w:r w:rsidR="007D3F03" w:rsidRPr="00ED297D">
        <w:rPr>
          <w:rFonts w:ascii="Arial" w:hAnsi="Arial" w:cs="Arial"/>
          <w:color w:val="000000" w:themeColor="text1"/>
          <w:sz w:val="24"/>
          <w:szCs w:val="24"/>
        </w:rPr>
        <w:t xml:space="preserve">7% Punkte </w:t>
      </w:r>
      <w:r w:rsidR="00FE73D5" w:rsidRPr="00ED297D">
        <w:rPr>
          <w:rFonts w:ascii="Arial" w:hAnsi="Arial" w:cs="Arial"/>
          <w:color w:val="000000" w:themeColor="text1"/>
          <w:sz w:val="24"/>
          <w:szCs w:val="24"/>
        </w:rPr>
        <w:t xml:space="preserve">auf </w:t>
      </w:r>
      <w:r w:rsidR="00FE73D5">
        <w:rPr>
          <w:rFonts w:ascii="Arial" w:hAnsi="Arial" w:cs="Arial"/>
          <w:sz w:val="24"/>
          <w:szCs w:val="24"/>
        </w:rPr>
        <w:t>88 Punkte</w:t>
      </w:r>
      <w:r w:rsidR="0033718E">
        <w:rPr>
          <w:rFonts w:ascii="Arial" w:hAnsi="Arial" w:cs="Arial"/>
          <w:sz w:val="24"/>
          <w:szCs w:val="24"/>
        </w:rPr>
        <w:t xml:space="preserve"> </w:t>
      </w:r>
    </w:p>
    <w:p w14:paraId="7671FD75" w14:textId="48B875A3" w:rsidR="00EC2F94" w:rsidRDefault="002D3FA8" w:rsidP="00A12B27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Gebrauchtwagengeschäft wird stärker strategisch genutzt</w:t>
      </w:r>
    </w:p>
    <w:p w14:paraId="28AED238" w14:textId="481E7253" w:rsidR="00952858" w:rsidRDefault="00952858" w:rsidP="00952858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Prognosen für Vermietungsgeschäft sind rückläufig </w:t>
      </w:r>
    </w:p>
    <w:p w14:paraId="2615EA80" w14:textId="09810CF3" w:rsidR="00553091" w:rsidRDefault="008060EA" w:rsidP="06DF7B67">
      <w:pPr>
        <w:pStyle w:val="StandardWeb"/>
        <w:shd w:val="clear" w:color="auto" w:fill="FFFFFF" w:themeFill="background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Die </w:t>
      </w:r>
      <w:r w:rsidR="00012FE5">
        <w:rPr>
          <w:rFonts w:ascii="Arial" w:hAnsi="Arial" w:cs="Arial"/>
          <w:b/>
          <w:bCs/>
        </w:rPr>
        <w:t>Focus</w:t>
      </w:r>
      <w:r w:rsidR="00012FE5" w:rsidRPr="00012FE5">
        <w:rPr>
          <w:rFonts w:ascii="Arial" w:hAnsi="Arial" w:cs="Arial"/>
          <w:b/>
          <w:bCs/>
        </w:rPr>
        <w:t xml:space="preserve"> </w:t>
      </w:r>
      <w:r w:rsidR="00012FE5">
        <w:rPr>
          <w:rFonts w:ascii="Arial" w:hAnsi="Arial" w:cs="Arial"/>
          <w:b/>
          <w:bCs/>
        </w:rPr>
        <w:t>Caravaning</w:t>
      </w:r>
      <w:r w:rsidR="00012FE5" w:rsidRPr="00012FE5">
        <w:rPr>
          <w:rFonts w:ascii="Arial" w:hAnsi="Arial" w:cs="Arial"/>
          <w:b/>
          <w:bCs/>
        </w:rPr>
        <w:t xml:space="preserve"> </w:t>
      </w:r>
      <w:r w:rsidR="00012FE5">
        <w:rPr>
          <w:rFonts w:ascii="Arial" w:hAnsi="Arial" w:cs="Arial"/>
          <w:b/>
          <w:bCs/>
        </w:rPr>
        <w:t xml:space="preserve">Studie </w:t>
      </w:r>
      <w:r w:rsidR="00012FE5" w:rsidRPr="00012FE5">
        <w:rPr>
          <w:rFonts w:ascii="Arial" w:hAnsi="Arial" w:cs="Arial"/>
          <w:b/>
          <w:bCs/>
        </w:rPr>
        <w:t xml:space="preserve">"Spezialisierter Handel" </w:t>
      </w:r>
      <w:r>
        <w:rPr>
          <w:rFonts w:ascii="Arial" w:hAnsi="Arial" w:cs="Arial"/>
          <w:b/>
          <w:bCs/>
        </w:rPr>
        <w:t xml:space="preserve">erfasst regelmäßig und repräsentativ die </w:t>
      </w:r>
      <w:r w:rsidR="00152745">
        <w:rPr>
          <w:rFonts w:ascii="Arial" w:hAnsi="Arial" w:cs="Arial"/>
          <w:b/>
          <w:bCs/>
        </w:rPr>
        <w:t xml:space="preserve">Entwicklung </w:t>
      </w:r>
      <w:r>
        <w:rPr>
          <w:rFonts w:ascii="Arial" w:hAnsi="Arial" w:cs="Arial"/>
          <w:b/>
          <w:bCs/>
        </w:rPr>
        <w:t xml:space="preserve">und Stimmung im </w:t>
      </w:r>
      <w:r w:rsidR="00A12B27">
        <w:rPr>
          <w:rFonts w:ascii="Arial" w:hAnsi="Arial" w:cs="Arial"/>
          <w:b/>
          <w:bCs/>
        </w:rPr>
        <w:t>Geschäft mit Reisemobilen und Wohnwagen</w:t>
      </w:r>
      <w:r w:rsidR="000F29D4">
        <w:rPr>
          <w:rFonts w:ascii="Arial" w:hAnsi="Arial" w:cs="Arial"/>
          <w:b/>
          <w:bCs/>
        </w:rPr>
        <w:t xml:space="preserve">. </w:t>
      </w:r>
      <w:r w:rsidR="0011534B">
        <w:rPr>
          <w:rFonts w:ascii="Arial" w:hAnsi="Arial" w:cs="Arial"/>
          <w:b/>
          <w:bCs/>
        </w:rPr>
        <w:t>Die</w:t>
      </w:r>
      <w:r w:rsidR="000F29D4">
        <w:rPr>
          <w:rFonts w:ascii="Arial" w:hAnsi="Arial" w:cs="Arial"/>
          <w:b/>
          <w:bCs/>
        </w:rPr>
        <w:t xml:space="preserve"> </w:t>
      </w:r>
      <w:r w:rsidR="005A5694">
        <w:rPr>
          <w:rFonts w:ascii="Arial" w:hAnsi="Arial" w:cs="Arial"/>
          <w:b/>
          <w:bCs/>
        </w:rPr>
        <w:t xml:space="preserve">aktuelle </w:t>
      </w:r>
      <w:r w:rsidR="000F29D4">
        <w:rPr>
          <w:rFonts w:ascii="Arial" w:hAnsi="Arial" w:cs="Arial"/>
          <w:b/>
          <w:bCs/>
        </w:rPr>
        <w:t xml:space="preserve">Befragung im </w:t>
      </w:r>
      <w:r w:rsidR="00952858">
        <w:rPr>
          <w:rFonts w:ascii="Arial" w:hAnsi="Arial" w:cs="Arial"/>
          <w:b/>
          <w:bCs/>
        </w:rPr>
        <w:t>Frühjahr 2026</w:t>
      </w:r>
      <w:r w:rsidR="000F29D4">
        <w:rPr>
          <w:rFonts w:ascii="Arial" w:hAnsi="Arial" w:cs="Arial"/>
          <w:b/>
          <w:bCs/>
        </w:rPr>
        <w:t xml:space="preserve"> </w:t>
      </w:r>
      <w:r w:rsidR="0014535E">
        <w:rPr>
          <w:rFonts w:ascii="Arial" w:hAnsi="Arial" w:cs="Arial"/>
          <w:b/>
          <w:bCs/>
        </w:rPr>
        <w:t xml:space="preserve">zeigt </w:t>
      </w:r>
      <w:r w:rsidR="000F29D4">
        <w:rPr>
          <w:rFonts w:ascii="Arial" w:hAnsi="Arial" w:cs="Arial"/>
          <w:b/>
          <w:bCs/>
        </w:rPr>
        <w:t>eine</w:t>
      </w:r>
      <w:r w:rsidR="003012E0">
        <w:rPr>
          <w:rFonts w:ascii="Arial" w:hAnsi="Arial" w:cs="Arial"/>
          <w:b/>
          <w:bCs/>
        </w:rPr>
        <w:t>n</w:t>
      </w:r>
      <w:r w:rsidR="00156B69">
        <w:rPr>
          <w:rFonts w:ascii="Arial" w:hAnsi="Arial" w:cs="Arial"/>
          <w:b/>
          <w:bCs/>
        </w:rPr>
        <w:t xml:space="preserve"> </w:t>
      </w:r>
      <w:r w:rsidR="002D3FA8">
        <w:rPr>
          <w:rFonts w:ascii="Arial" w:hAnsi="Arial" w:cs="Arial"/>
          <w:b/>
          <w:bCs/>
        </w:rPr>
        <w:t>deutlichen</w:t>
      </w:r>
      <w:r w:rsidR="003012E0">
        <w:rPr>
          <w:rFonts w:ascii="Arial" w:hAnsi="Arial" w:cs="Arial"/>
          <w:b/>
          <w:bCs/>
        </w:rPr>
        <w:t xml:space="preserve"> </w:t>
      </w:r>
      <w:r w:rsidR="00952858">
        <w:rPr>
          <w:rFonts w:ascii="Arial" w:hAnsi="Arial" w:cs="Arial"/>
          <w:b/>
          <w:bCs/>
        </w:rPr>
        <w:t>Rückgang</w:t>
      </w:r>
      <w:r w:rsidR="001F4F97">
        <w:rPr>
          <w:rFonts w:ascii="Arial" w:hAnsi="Arial" w:cs="Arial"/>
          <w:b/>
          <w:bCs/>
        </w:rPr>
        <w:t xml:space="preserve"> </w:t>
      </w:r>
      <w:r w:rsidR="000F48B8">
        <w:rPr>
          <w:rFonts w:ascii="Arial" w:hAnsi="Arial" w:cs="Arial"/>
          <w:b/>
          <w:bCs/>
        </w:rPr>
        <w:t xml:space="preserve">des Caravaning </w:t>
      </w:r>
      <w:r w:rsidR="00077CA8">
        <w:rPr>
          <w:rFonts w:ascii="Arial" w:hAnsi="Arial" w:cs="Arial"/>
          <w:b/>
          <w:bCs/>
        </w:rPr>
        <w:t>Geschäftsklima</w:t>
      </w:r>
      <w:r w:rsidR="000F48B8">
        <w:rPr>
          <w:rFonts w:ascii="Arial" w:hAnsi="Arial" w:cs="Arial"/>
          <w:b/>
          <w:bCs/>
        </w:rPr>
        <w:t>index (CMX)</w:t>
      </w:r>
      <w:r w:rsidR="00BB332E">
        <w:rPr>
          <w:rFonts w:ascii="Arial" w:hAnsi="Arial" w:cs="Arial"/>
          <w:b/>
          <w:bCs/>
        </w:rPr>
        <w:t xml:space="preserve"> –</w:t>
      </w:r>
      <w:r w:rsidR="00952858">
        <w:rPr>
          <w:rFonts w:ascii="Arial" w:hAnsi="Arial" w:cs="Arial"/>
          <w:b/>
          <w:bCs/>
        </w:rPr>
        <w:t xml:space="preserve"> die politische Großwetterlage </w:t>
      </w:r>
      <w:r w:rsidR="000A657F">
        <w:rPr>
          <w:rFonts w:ascii="Arial" w:hAnsi="Arial" w:cs="Arial"/>
          <w:b/>
          <w:bCs/>
        </w:rPr>
        <w:t xml:space="preserve">belastet </w:t>
      </w:r>
      <w:r w:rsidR="00952858">
        <w:rPr>
          <w:rFonts w:ascii="Arial" w:hAnsi="Arial" w:cs="Arial"/>
          <w:b/>
          <w:bCs/>
        </w:rPr>
        <w:t xml:space="preserve">trotz steigender </w:t>
      </w:r>
      <w:r w:rsidR="00156B69">
        <w:rPr>
          <w:rFonts w:ascii="Arial" w:hAnsi="Arial" w:cs="Arial"/>
          <w:b/>
          <w:bCs/>
        </w:rPr>
        <w:t xml:space="preserve">Neuzulassungen </w:t>
      </w:r>
      <w:r w:rsidR="00D57443">
        <w:rPr>
          <w:rFonts w:ascii="Arial" w:hAnsi="Arial" w:cs="Arial"/>
          <w:b/>
          <w:bCs/>
        </w:rPr>
        <w:t xml:space="preserve">von Reisemobilen </w:t>
      </w:r>
      <w:r w:rsidR="00FD0077">
        <w:rPr>
          <w:rFonts w:ascii="Arial" w:hAnsi="Arial" w:cs="Arial"/>
          <w:b/>
          <w:bCs/>
        </w:rPr>
        <w:t>und von Wohnwagen</w:t>
      </w:r>
      <w:r w:rsidR="00952858">
        <w:rPr>
          <w:rFonts w:ascii="Arial" w:hAnsi="Arial" w:cs="Arial"/>
          <w:b/>
          <w:bCs/>
        </w:rPr>
        <w:t xml:space="preserve"> </w:t>
      </w:r>
      <w:r w:rsidR="000A657F">
        <w:rPr>
          <w:rFonts w:ascii="Arial" w:hAnsi="Arial" w:cs="Arial"/>
          <w:b/>
          <w:bCs/>
        </w:rPr>
        <w:t xml:space="preserve">die Stimmung. </w:t>
      </w:r>
      <w:r w:rsidR="000A657F">
        <w:rPr>
          <w:rFonts w:ascii="Arial" w:hAnsi="Arial" w:cs="Arial"/>
          <w:b/>
          <w:bCs/>
          <w:color w:val="000000" w:themeColor="text1"/>
        </w:rPr>
        <w:t>Parallel</w:t>
      </w:r>
      <w:r w:rsidR="00952858">
        <w:rPr>
          <w:rFonts w:ascii="Arial" w:hAnsi="Arial" w:cs="Arial"/>
          <w:b/>
          <w:bCs/>
        </w:rPr>
        <w:t xml:space="preserve"> </w:t>
      </w:r>
      <w:r w:rsidR="000A657F">
        <w:rPr>
          <w:rFonts w:ascii="Arial" w:hAnsi="Arial" w:cs="Arial"/>
          <w:b/>
          <w:bCs/>
        </w:rPr>
        <w:t xml:space="preserve">eröffnen Tourismus-Einschränkungen sowie der </w:t>
      </w:r>
      <w:r w:rsidR="00952858">
        <w:rPr>
          <w:rFonts w:ascii="Arial" w:hAnsi="Arial" w:cs="Arial"/>
          <w:b/>
          <w:bCs/>
        </w:rPr>
        <w:t xml:space="preserve">Wunsch nach unabhängigem Reisen </w:t>
      </w:r>
      <w:r w:rsidR="000A657F">
        <w:rPr>
          <w:rFonts w:ascii="Arial" w:hAnsi="Arial" w:cs="Arial"/>
          <w:b/>
          <w:bCs/>
        </w:rPr>
        <w:t>neue Perspektiven.</w:t>
      </w:r>
    </w:p>
    <w:p w14:paraId="764B2BBD" w14:textId="36DA83DF" w:rsidR="00075228" w:rsidRDefault="00075228" w:rsidP="00075228">
      <w:pPr>
        <w:pStyle w:val="Standard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Für die regelmäßige B2B-Studie von Focus Caravaning wurde</w:t>
      </w:r>
      <w:r w:rsidR="007D3F03">
        <w:rPr>
          <w:rFonts w:asciiTheme="minorBidi" w:hAnsiTheme="minorBidi" w:cstheme="minorBidi"/>
          <w:sz w:val="22"/>
          <w:szCs w:val="22"/>
        </w:rPr>
        <w:t xml:space="preserve"> bereits zum 8. Mal seit 2022 der spezialisierte Caravaning-Handel </w:t>
      </w:r>
      <w:r>
        <w:rPr>
          <w:rFonts w:asciiTheme="minorBidi" w:hAnsiTheme="minorBidi" w:cstheme="minorBidi"/>
          <w:sz w:val="22"/>
          <w:szCs w:val="22"/>
        </w:rPr>
        <w:t>befragt</w:t>
      </w:r>
      <w:r w:rsidRPr="00EC7C3E">
        <w:rPr>
          <w:rFonts w:asciiTheme="minorBidi" w:hAnsiTheme="minorBidi" w:cstheme="minorBidi"/>
          <w:sz w:val="22"/>
          <w:szCs w:val="22"/>
        </w:rPr>
        <w:t xml:space="preserve">. Die von der gsr Unternehmensberatung in Augsburg und den Marktforschern von MiiOS in Nürnberg initiierte Befragung dient als Grundlage für den Caravaning-Branchenindex </w:t>
      </w:r>
      <w:r w:rsidR="007D3F03" w:rsidRPr="00ED297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CMX </w:t>
      </w:r>
      <w:r w:rsidRPr="00ED297D">
        <w:rPr>
          <w:rFonts w:asciiTheme="minorBidi" w:hAnsiTheme="minorBidi" w:cstheme="minorBidi"/>
          <w:color w:val="000000" w:themeColor="text1"/>
          <w:sz w:val="22"/>
          <w:szCs w:val="22"/>
        </w:rPr>
        <w:t>u</w:t>
      </w:r>
      <w:r w:rsidRPr="00EC7C3E">
        <w:rPr>
          <w:rFonts w:asciiTheme="minorBidi" w:hAnsiTheme="minorBidi" w:cstheme="minorBidi"/>
          <w:sz w:val="22"/>
          <w:szCs w:val="22"/>
        </w:rPr>
        <w:t xml:space="preserve">nd dieser zeigt für </w:t>
      </w:r>
      <w:r w:rsidR="00140AA7">
        <w:rPr>
          <w:rFonts w:asciiTheme="minorBidi" w:hAnsiTheme="minorBidi" w:cstheme="minorBidi"/>
          <w:sz w:val="22"/>
          <w:szCs w:val="22"/>
        </w:rPr>
        <w:t>das Frühjahr 2026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EC7C3E">
        <w:rPr>
          <w:rFonts w:asciiTheme="minorBidi" w:hAnsiTheme="minorBidi" w:cstheme="minorBidi"/>
          <w:sz w:val="22"/>
          <w:szCs w:val="22"/>
        </w:rPr>
        <w:t xml:space="preserve">einen </w:t>
      </w:r>
      <w:r w:rsidR="00140AA7">
        <w:rPr>
          <w:rFonts w:asciiTheme="minorBidi" w:hAnsiTheme="minorBidi" w:cstheme="minorBidi"/>
          <w:sz w:val="22"/>
          <w:szCs w:val="22"/>
        </w:rPr>
        <w:t>rückläufigen</w:t>
      </w:r>
      <w:r w:rsidRPr="00EC7C3E">
        <w:rPr>
          <w:rFonts w:asciiTheme="minorBidi" w:hAnsiTheme="minorBidi" w:cstheme="minorBidi"/>
          <w:sz w:val="22"/>
          <w:szCs w:val="22"/>
        </w:rPr>
        <w:t xml:space="preserve"> Stimmungswert von </w:t>
      </w:r>
      <w:r w:rsidR="00140AA7">
        <w:rPr>
          <w:rFonts w:asciiTheme="minorBidi" w:hAnsiTheme="minorBidi" w:cstheme="minorBidi"/>
          <w:sz w:val="22"/>
          <w:szCs w:val="22"/>
        </w:rPr>
        <w:t>88</w:t>
      </w:r>
      <w:r w:rsidRPr="00EC7C3E">
        <w:rPr>
          <w:rFonts w:asciiTheme="minorBidi" w:hAnsiTheme="minorBidi" w:cstheme="minorBidi"/>
          <w:sz w:val="22"/>
          <w:szCs w:val="22"/>
        </w:rPr>
        <w:t xml:space="preserve"> Punkten</w:t>
      </w:r>
      <w:r>
        <w:rPr>
          <w:rFonts w:asciiTheme="minorBidi" w:hAnsiTheme="minorBidi" w:cstheme="minorBidi"/>
          <w:sz w:val="22"/>
          <w:szCs w:val="22"/>
        </w:rPr>
        <w:t xml:space="preserve"> gegenüber dem Index von 9</w:t>
      </w:r>
      <w:r w:rsidR="00140AA7">
        <w:rPr>
          <w:rFonts w:asciiTheme="minorBidi" w:hAnsiTheme="minorBidi" w:cstheme="minorBidi"/>
          <w:sz w:val="22"/>
          <w:szCs w:val="22"/>
        </w:rPr>
        <w:t>5</w:t>
      </w:r>
      <w:r>
        <w:rPr>
          <w:rFonts w:asciiTheme="minorBidi" w:hAnsiTheme="minorBidi" w:cstheme="minorBidi"/>
          <w:sz w:val="22"/>
          <w:szCs w:val="22"/>
        </w:rPr>
        <w:t xml:space="preserve"> Punkten im </w:t>
      </w:r>
      <w:r w:rsidR="00140AA7">
        <w:rPr>
          <w:rFonts w:asciiTheme="minorBidi" w:hAnsiTheme="minorBidi" w:cstheme="minorBidi"/>
          <w:sz w:val="22"/>
          <w:szCs w:val="22"/>
        </w:rPr>
        <w:t>Herbst</w:t>
      </w:r>
      <w:r>
        <w:rPr>
          <w:rFonts w:asciiTheme="minorBidi" w:hAnsiTheme="minorBidi" w:cstheme="minorBidi"/>
          <w:sz w:val="22"/>
          <w:szCs w:val="22"/>
        </w:rPr>
        <w:t xml:space="preserve"> 2025. </w:t>
      </w:r>
      <w:r w:rsidR="00140AA7">
        <w:rPr>
          <w:rFonts w:ascii="Arial" w:hAnsi="Arial" w:cs="Arial"/>
          <w:sz w:val="22"/>
          <w:szCs w:val="22"/>
        </w:rPr>
        <w:t>Sabine Weber</w:t>
      </w:r>
      <w:r w:rsidR="007348CE">
        <w:rPr>
          <w:rFonts w:ascii="Arial" w:hAnsi="Arial" w:cs="Arial"/>
          <w:sz w:val="22"/>
          <w:szCs w:val="22"/>
        </w:rPr>
        <w:t xml:space="preserve">, </w:t>
      </w:r>
      <w:r w:rsidR="00140AA7" w:rsidRPr="00EC7C3E">
        <w:rPr>
          <w:rFonts w:ascii="Arial" w:hAnsi="Arial" w:cs="Arial"/>
          <w:sz w:val="22"/>
          <w:szCs w:val="22"/>
        </w:rPr>
        <w:t>Caravaning-Spezialistin der gsr Unternehmensberatung</w:t>
      </w:r>
      <w:r>
        <w:rPr>
          <w:rFonts w:ascii="Arial" w:hAnsi="Arial" w:cs="Arial"/>
          <w:sz w:val="22"/>
          <w:szCs w:val="22"/>
        </w:rPr>
        <w:t>: „</w:t>
      </w:r>
      <w:r w:rsidR="00140AA7">
        <w:rPr>
          <w:rFonts w:ascii="Arial" w:hAnsi="Arial" w:cs="Arial"/>
          <w:sz w:val="22"/>
          <w:szCs w:val="22"/>
        </w:rPr>
        <w:t>Den Grund für diesen Rückgang sehen wir vor allem in der politischen Verunsicherung</w:t>
      </w:r>
      <w:r w:rsidR="00952858">
        <w:rPr>
          <w:rFonts w:ascii="Arial" w:hAnsi="Arial" w:cs="Arial"/>
          <w:sz w:val="22"/>
          <w:szCs w:val="22"/>
        </w:rPr>
        <w:t xml:space="preserve"> durch </w:t>
      </w:r>
      <w:r w:rsidR="00140AA7">
        <w:rPr>
          <w:rFonts w:ascii="Arial" w:hAnsi="Arial" w:cs="Arial"/>
          <w:sz w:val="22"/>
          <w:szCs w:val="22"/>
        </w:rPr>
        <w:t xml:space="preserve">Krieg, steigende Spritpreise und ein </w:t>
      </w:r>
      <w:r w:rsidR="007348CE">
        <w:rPr>
          <w:rFonts w:ascii="Arial" w:hAnsi="Arial" w:cs="Arial"/>
          <w:sz w:val="22"/>
          <w:szCs w:val="22"/>
        </w:rPr>
        <w:t xml:space="preserve">gedämpftes Konsumverhalten. Angesichts der demografischen Entwicklung und dem zunehmenden Wunsch nach unbeschwertem, naturverbundenem und wirtschaftlichem Reisen sehen wir </w:t>
      </w:r>
      <w:r w:rsidR="00B4448A">
        <w:rPr>
          <w:rFonts w:ascii="Arial" w:hAnsi="Arial" w:cs="Arial"/>
          <w:sz w:val="22"/>
          <w:szCs w:val="22"/>
        </w:rPr>
        <w:t xml:space="preserve">dennoch </w:t>
      </w:r>
      <w:r w:rsidR="007348CE">
        <w:rPr>
          <w:rFonts w:ascii="Arial" w:hAnsi="Arial" w:cs="Arial"/>
          <w:sz w:val="22"/>
          <w:szCs w:val="22"/>
        </w:rPr>
        <w:t xml:space="preserve">für das </w:t>
      </w:r>
      <w:r w:rsidRPr="002D589D">
        <w:rPr>
          <w:rFonts w:ascii="Arial" w:hAnsi="Arial" w:cs="Arial"/>
          <w:sz w:val="22"/>
          <w:szCs w:val="22"/>
        </w:rPr>
        <w:t xml:space="preserve">Caravaning </w:t>
      </w:r>
      <w:r w:rsidRPr="00ED297D">
        <w:rPr>
          <w:rFonts w:ascii="Arial" w:hAnsi="Arial" w:cs="Arial"/>
          <w:color w:val="000000" w:themeColor="text1"/>
          <w:sz w:val="22"/>
          <w:szCs w:val="22"/>
        </w:rPr>
        <w:t xml:space="preserve">Geschäft </w:t>
      </w:r>
      <w:r w:rsidR="007D3F03" w:rsidRPr="00ED297D">
        <w:rPr>
          <w:rFonts w:ascii="Arial" w:hAnsi="Arial" w:cs="Arial"/>
          <w:color w:val="000000" w:themeColor="text1"/>
          <w:sz w:val="22"/>
          <w:szCs w:val="22"/>
        </w:rPr>
        <w:t xml:space="preserve">in diesem Jahr </w:t>
      </w:r>
      <w:r w:rsidR="007348CE" w:rsidRPr="00ED297D">
        <w:rPr>
          <w:rFonts w:ascii="Arial" w:hAnsi="Arial" w:cs="Arial"/>
          <w:color w:val="000000" w:themeColor="text1"/>
          <w:sz w:val="22"/>
          <w:szCs w:val="22"/>
        </w:rPr>
        <w:t xml:space="preserve">große </w:t>
      </w:r>
      <w:r w:rsidR="007348CE">
        <w:rPr>
          <w:rFonts w:ascii="Arial" w:hAnsi="Arial" w:cs="Arial"/>
          <w:sz w:val="22"/>
          <w:szCs w:val="22"/>
        </w:rPr>
        <w:t xml:space="preserve">Chancen.“ </w:t>
      </w:r>
    </w:p>
    <w:p w14:paraId="0FF7C064" w14:textId="56990A96" w:rsidR="00AB76FD" w:rsidRDefault="00B4448A" w:rsidP="00B4448A">
      <w:pPr>
        <w:pStyle w:val="Standard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 größte Herausforderungen werden von den Caravaning-Händlern in der aktuellen Befragung neben den </w:t>
      </w:r>
      <w:r w:rsidRPr="00B4448A">
        <w:rPr>
          <w:rFonts w:ascii="Arial" w:hAnsi="Arial" w:cs="Arial"/>
          <w:sz w:val="22"/>
          <w:szCs w:val="22"/>
        </w:rPr>
        <w:t>Spritpreise</w:t>
      </w:r>
      <w:r>
        <w:rPr>
          <w:rFonts w:ascii="Arial" w:hAnsi="Arial" w:cs="Arial"/>
          <w:sz w:val="22"/>
          <w:szCs w:val="22"/>
        </w:rPr>
        <w:t>n</w:t>
      </w:r>
      <w:r w:rsidRPr="00B444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und </w:t>
      </w:r>
      <w:r w:rsidRPr="00B4448A">
        <w:rPr>
          <w:rFonts w:ascii="Arial" w:hAnsi="Arial" w:cs="Arial"/>
          <w:sz w:val="22"/>
          <w:szCs w:val="22"/>
        </w:rPr>
        <w:t>Energiekoste</w:t>
      </w:r>
      <w:r>
        <w:rPr>
          <w:rFonts w:ascii="Arial" w:hAnsi="Arial" w:cs="Arial"/>
          <w:sz w:val="22"/>
          <w:szCs w:val="22"/>
        </w:rPr>
        <w:t>n auch h</w:t>
      </w:r>
      <w:r w:rsidRPr="00B4448A">
        <w:rPr>
          <w:rFonts w:ascii="Arial" w:hAnsi="Arial" w:cs="Arial"/>
          <w:sz w:val="22"/>
          <w:szCs w:val="22"/>
        </w:rPr>
        <w:t xml:space="preserve">öhere Einkaufspreise </w:t>
      </w:r>
      <w:r>
        <w:rPr>
          <w:rFonts w:ascii="Arial" w:hAnsi="Arial" w:cs="Arial"/>
          <w:sz w:val="22"/>
          <w:szCs w:val="22"/>
        </w:rPr>
        <w:t>und</w:t>
      </w:r>
      <w:r w:rsidRPr="00B4448A">
        <w:rPr>
          <w:rFonts w:ascii="Arial" w:hAnsi="Arial" w:cs="Arial"/>
          <w:sz w:val="22"/>
          <w:szCs w:val="22"/>
        </w:rPr>
        <w:t xml:space="preserve"> Zinsen</w:t>
      </w:r>
      <w:r>
        <w:rPr>
          <w:rFonts w:ascii="Arial" w:hAnsi="Arial" w:cs="Arial"/>
          <w:sz w:val="22"/>
          <w:szCs w:val="22"/>
        </w:rPr>
        <w:t xml:space="preserve"> für die Einkaufsfinanzierung genannt. Margen bleiben nach wie vor ein Thema, während sich die Bestandssituation langsam beruhigt.</w:t>
      </w:r>
    </w:p>
    <w:p w14:paraId="044FA352" w14:textId="481D8862" w:rsidR="00B4448A" w:rsidRPr="00261E46" w:rsidRDefault="00B4448A" w:rsidP="00B4448A">
      <w:pPr>
        <w:pStyle w:val="Standard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Außerdem beschäftigt die Händler die aktuelle Situation in den Werkstätten: Steigende Stundensätze bei einer Auslastung, die zu einem Drittel durch Gewährleistungs- und Garantiearbeiten bedingt ist.</w:t>
      </w:r>
    </w:p>
    <w:p w14:paraId="262C2373" w14:textId="1D950C8E" w:rsidR="003C2FDE" w:rsidRPr="00EC7C3E" w:rsidRDefault="00DE5445" w:rsidP="57B3B85F">
      <w:pPr>
        <w:pStyle w:val="StandardWeb"/>
        <w:shd w:val="clear" w:color="auto" w:fill="FFFFFF" w:themeFill="background1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Gebrauchtwagengeschäft als strategische Säule im Caravaning Vertrieb</w:t>
      </w:r>
    </w:p>
    <w:p w14:paraId="2F8E0E03" w14:textId="7801C153" w:rsidR="00164072" w:rsidRDefault="003D7228" w:rsidP="00B850FF">
      <w:pPr>
        <w:pStyle w:val="StandardWeb"/>
        <w:shd w:val="clear" w:color="auto" w:fill="FFFFFF"/>
        <w:jc w:val="both"/>
        <w:rPr>
          <w:rFonts w:asciiTheme="minorBidi" w:hAnsiTheme="minorBidi" w:cstheme="minorBidi"/>
          <w:sz w:val="22"/>
          <w:szCs w:val="22"/>
        </w:rPr>
      </w:pPr>
      <w:r w:rsidRPr="003D7228">
        <w:rPr>
          <w:rFonts w:asciiTheme="minorBidi" w:hAnsiTheme="minorBidi" w:cstheme="minorBidi"/>
          <w:sz w:val="22"/>
          <w:szCs w:val="22"/>
        </w:rPr>
        <w:t xml:space="preserve">Das </w:t>
      </w:r>
      <w:r w:rsidR="00DE5445">
        <w:rPr>
          <w:rFonts w:asciiTheme="minorBidi" w:hAnsiTheme="minorBidi" w:cstheme="minorBidi"/>
          <w:sz w:val="22"/>
          <w:szCs w:val="22"/>
        </w:rPr>
        <w:t>Gebrauchtwagengeschäft</w:t>
      </w:r>
      <w:r w:rsidRPr="003D7228">
        <w:rPr>
          <w:rFonts w:asciiTheme="minorBidi" w:hAnsiTheme="minorBidi" w:cstheme="minorBidi"/>
          <w:sz w:val="22"/>
          <w:szCs w:val="22"/>
        </w:rPr>
        <w:t xml:space="preserve"> mit Reisemobilen und Wohnwagen </w:t>
      </w:r>
      <w:r w:rsidR="00DE5445">
        <w:rPr>
          <w:rFonts w:asciiTheme="minorBidi" w:hAnsiTheme="minorBidi" w:cstheme="minorBidi"/>
          <w:sz w:val="22"/>
          <w:szCs w:val="22"/>
        </w:rPr>
        <w:t xml:space="preserve">entwickelt sich </w:t>
      </w:r>
      <w:r w:rsidR="007B2C84">
        <w:rPr>
          <w:rFonts w:asciiTheme="minorBidi" w:hAnsiTheme="minorBidi" w:cstheme="minorBidi"/>
          <w:sz w:val="22"/>
          <w:szCs w:val="22"/>
        </w:rPr>
        <w:t xml:space="preserve">weiterhin zu einer </w:t>
      </w:r>
      <w:r w:rsidR="00DE5445">
        <w:rPr>
          <w:rFonts w:asciiTheme="minorBidi" w:hAnsiTheme="minorBidi" w:cstheme="minorBidi"/>
          <w:sz w:val="22"/>
          <w:szCs w:val="22"/>
        </w:rPr>
        <w:t>strategische</w:t>
      </w:r>
      <w:r w:rsidR="007B2C84">
        <w:rPr>
          <w:rFonts w:asciiTheme="minorBidi" w:hAnsiTheme="minorBidi" w:cstheme="minorBidi"/>
          <w:sz w:val="22"/>
          <w:szCs w:val="22"/>
        </w:rPr>
        <w:t>n</w:t>
      </w:r>
      <w:r w:rsidR="00DE5445">
        <w:rPr>
          <w:rFonts w:asciiTheme="minorBidi" w:hAnsiTheme="minorBidi" w:cstheme="minorBidi"/>
          <w:sz w:val="22"/>
          <w:szCs w:val="22"/>
        </w:rPr>
        <w:t xml:space="preserve"> Säule im Caravaning-Vertrieb. Sowohl im Segment der </w:t>
      </w:r>
      <w:r w:rsidR="00164072">
        <w:rPr>
          <w:rFonts w:asciiTheme="minorBidi" w:hAnsiTheme="minorBidi" w:cstheme="minorBidi"/>
          <w:sz w:val="22"/>
          <w:szCs w:val="22"/>
        </w:rPr>
        <w:t xml:space="preserve">Reisemobile </w:t>
      </w:r>
      <w:r w:rsidR="00164072" w:rsidRPr="003D7228">
        <w:rPr>
          <w:rFonts w:asciiTheme="minorBidi" w:hAnsiTheme="minorBidi" w:cstheme="minorBidi"/>
          <w:sz w:val="22"/>
          <w:szCs w:val="22"/>
        </w:rPr>
        <w:t>als</w:t>
      </w:r>
      <w:r w:rsidR="00DE5445">
        <w:rPr>
          <w:rFonts w:asciiTheme="minorBidi" w:hAnsiTheme="minorBidi" w:cstheme="minorBidi"/>
          <w:sz w:val="22"/>
          <w:szCs w:val="22"/>
        </w:rPr>
        <w:t xml:space="preserve"> auch der Wohnwagen </w:t>
      </w:r>
      <w:r w:rsidR="007B2C84">
        <w:rPr>
          <w:rFonts w:asciiTheme="minorBidi" w:hAnsiTheme="minorBidi" w:cstheme="minorBidi"/>
          <w:sz w:val="22"/>
          <w:szCs w:val="22"/>
        </w:rPr>
        <w:t>sind</w:t>
      </w:r>
      <w:r w:rsidR="00DE5445">
        <w:rPr>
          <w:rFonts w:asciiTheme="minorBidi" w:hAnsiTheme="minorBidi" w:cstheme="minorBidi"/>
          <w:sz w:val="22"/>
          <w:szCs w:val="22"/>
        </w:rPr>
        <w:t xml:space="preserve"> die Erwartungen der Händler für </w:t>
      </w:r>
      <w:r w:rsidR="00164072">
        <w:rPr>
          <w:rFonts w:asciiTheme="minorBidi" w:hAnsiTheme="minorBidi" w:cstheme="minorBidi"/>
          <w:sz w:val="22"/>
          <w:szCs w:val="22"/>
        </w:rPr>
        <w:t>das kommende</w:t>
      </w:r>
      <w:r w:rsidR="00DE5445">
        <w:rPr>
          <w:rFonts w:asciiTheme="minorBidi" w:hAnsiTheme="minorBidi" w:cstheme="minorBidi"/>
          <w:sz w:val="22"/>
          <w:szCs w:val="22"/>
        </w:rPr>
        <w:t xml:space="preserve"> Jahr</w:t>
      </w:r>
      <w:r w:rsidR="007B2C84">
        <w:rPr>
          <w:rFonts w:asciiTheme="minorBidi" w:hAnsiTheme="minorBidi" w:cstheme="minorBidi"/>
          <w:sz w:val="22"/>
          <w:szCs w:val="22"/>
        </w:rPr>
        <w:t xml:space="preserve"> konstant und bei den Verkaufspreisen wird eine Steigerung erwartet – </w:t>
      </w:r>
      <w:r w:rsidR="007B2C84" w:rsidRPr="00ED297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bei </w:t>
      </w:r>
      <w:r w:rsidR="007D3F03" w:rsidRPr="00ED297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übergreifend </w:t>
      </w:r>
      <w:r w:rsidR="007B2C84" w:rsidRPr="00ED297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konstanten </w:t>
      </w:r>
      <w:r w:rsidR="00ED297D">
        <w:rPr>
          <w:rFonts w:asciiTheme="minorBidi" w:hAnsiTheme="minorBidi" w:cstheme="minorBidi"/>
          <w:color w:val="000000" w:themeColor="text1"/>
          <w:sz w:val="22"/>
          <w:szCs w:val="22"/>
        </w:rPr>
        <w:br/>
      </w:r>
      <w:r w:rsidR="007B2C84" w:rsidRPr="00ED297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Einkaufspreisen </w:t>
      </w:r>
      <w:r w:rsidR="007D3F03" w:rsidRPr="00ED297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für den Handel </w:t>
      </w:r>
      <w:r w:rsidR="00FF7499" w:rsidRPr="00ED297D">
        <w:rPr>
          <w:rFonts w:asciiTheme="minorBidi" w:hAnsiTheme="minorBidi" w:cstheme="minorBidi"/>
          <w:color w:val="000000" w:themeColor="text1"/>
          <w:sz w:val="22"/>
          <w:szCs w:val="22"/>
        </w:rPr>
        <w:t>(Trend PrizeAnaly</w:t>
      </w:r>
      <w:r w:rsidR="00E054AC" w:rsidRPr="00ED297D">
        <w:rPr>
          <w:rFonts w:asciiTheme="minorBidi" w:hAnsiTheme="minorBidi" w:cstheme="minorBidi"/>
          <w:color w:val="000000" w:themeColor="text1"/>
          <w:sz w:val="22"/>
          <w:szCs w:val="22"/>
        </w:rPr>
        <w:t>z</w:t>
      </w:r>
      <w:r w:rsidR="00FF7499" w:rsidRPr="00ED297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er) ist dies eine durchaus positive </w:t>
      </w:r>
      <w:r w:rsidR="00FF7499">
        <w:rPr>
          <w:rFonts w:asciiTheme="minorBidi" w:hAnsiTheme="minorBidi" w:cstheme="minorBidi"/>
          <w:sz w:val="22"/>
          <w:szCs w:val="22"/>
        </w:rPr>
        <w:t>Entwicklung</w:t>
      </w:r>
      <w:r w:rsidR="00164072">
        <w:rPr>
          <w:rFonts w:asciiTheme="minorBidi" w:hAnsiTheme="minorBidi" w:cstheme="minorBidi"/>
          <w:sz w:val="22"/>
          <w:szCs w:val="22"/>
        </w:rPr>
        <w:t xml:space="preserve">. </w:t>
      </w:r>
    </w:p>
    <w:p w14:paraId="4B0C93E8" w14:textId="77777777" w:rsidR="00A60632" w:rsidRPr="00ED297D" w:rsidRDefault="00A60632" w:rsidP="00B850FF">
      <w:pPr>
        <w:pStyle w:val="StandardWeb"/>
        <w:shd w:val="clear" w:color="auto" w:fill="FFFFFF"/>
        <w:jc w:val="both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05D57DA" w14:textId="77777777" w:rsidR="000A657F" w:rsidRDefault="000A657F" w:rsidP="00FF27EC">
      <w:pPr>
        <w:pStyle w:val="StandardWeb"/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p w14:paraId="712AB614" w14:textId="3AE1AFBE" w:rsidR="00FF27EC" w:rsidRPr="00EC7C3E" w:rsidRDefault="00FF7499" w:rsidP="00FF27EC">
      <w:pPr>
        <w:pStyle w:val="Standard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</w:t>
      </w:r>
      <w:r w:rsidR="00F44D6E">
        <w:rPr>
          <w:rFonts w:ascii="Arial" w:hAnsi="Arial" w:cs="Arial"/>
          <w:b/>
          <w:bCs/>
          <w:sz w:val="22"/>
          <w:szCs w:val="22"/>
        </w:rPr>
        <w:t>ohe Stundenverrechnungssätze</w:t>
      </w:r>
      <w:r w:rsidR="000A657F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Werkstattauslastung</w:t>
      </w:r>
      <w:r w:rsidR="000A657F">
        <w:rPr>
          <w:rFonts w:ascii="Arial" w:hAnsi="Arial" w:cs="Arial"/>
          <w:b/>
          <w:bCs/>
          <w:sz w:val="22"/>
          <w:szCs w:val="22"/>
        </w:rPr>
        <w:t xml:space="preserve"> durch </w:t>
      </w:r>
      <w:r>
        <w:rPr>
          <w:rFonts w:ascii="Arial" w:hAnsi="Arial" w:cs="Arial"/>
          <w:b/>
          <w:bCs/>
          <w:sz w:val="22"/>
          <w:szCs w:val="22"/>
        </w:rPr>
        <w:t xml:space="preserve">Garantie- und Gewährleistungsarbeiten </w:t>
      </w:r>
    </w:p>
    <w:p w14:paraId="0E980ABE" w14:textId="0F25734C" w:rsidR="00FF27EC" w:rsidRPr="001F6B0F" w:rsidRDefault="00F44D6E" w:rsidP="00FF27EC">
      <w:pPr>
        <w:pStyle w:val="Standard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Anteil der Werkstätten, die eine Vollauslastung melden, </w:t>
      </w:r>
      <w:r w:rsidR="00FF7499">
        <w:rPr>
          <w:rFonts w:ascii="Arial" w:hAnsi="Arial" w:cs="Arial"/>
          <w:sz w:val="22"/>
          <w:szCs w:val="22"/>
        </w:rPr>
        <w:t>liegt nach wie vor bei 62 Prozent und ü</w:t>
      </w:r>
      <w:r w:rsidR="00FF27EC" w:rsidRPr="001F6B0F">
        <w:rPr>
          <w:rFonts w:ascii="Arial" w:hAnsi="Arial" w:cs="Arial"/>
          <w:sz w:val="22"/>
          <w:szCs w:val="22"/>
        </w:rPr>
        <w:t xml:space="preserve">ber alle Unternehmen beträgt die Werkstattauslastung </w:t>
      </w:r>
      <w:r w:rsidR="00FF7499">
        <w:rPr>
          <w:rFonts w:ascii="Arial" w:hAnsi="Arial" w:cs="Arial"/>
          <w:sz w:val="22"/>
          <w:szCs w:val="22"/>
        </w:rPr>
        <w:t>weiterhin bei</w:t>
      </w:r>
      <w:r w:rsidR="00BB332E" w:rsidRPr="001F6B0F">
        <w:rPr>
          <w:rFonts w:ascii="Arial" w:hAnsi="Arial" w:cs="Arial"/>
          <w:sz w:val="22"/>
          <w:szCs w:val="22"/>
        </w:rPr>
        <w:t xml:space="preserve"> </w:t>
      </w:r>
      <w:r w:rsidR="00FF27EC" w:rsidRPr="001F6B0F">
        <w:rPr>
          <w:rFonts w:ascii="Arial" w:hAnsi="Arial" w:cs="Arial"/>
          <w:sz w:val="22"/>
          <w:szCs w:val="22"/>
        </w:rPr>
        <w:t>9</w:t>
      </w:r>
      <w:r w:rsidR="00FF7499">
        <w:rPr>
          <w:rFonts w:ascii="Arial" w:hAnsi="Arial" w:cs="Arial"/>
          <w:sz w:val="22"/>
          <w:szCs w:val="22"/>
        </w:rPr>
        <w:t>5</w:t>
      </w:r>
      <w:r w:rsidR="00FF27EC" w:rsidRPr="001F6B0F">
        <w:rPr>
          <w:rFonts w:ascii="Arial" w:hAnsi="Arial" w:cs="Arial"/>
          <w:sz w:val="22"/>
          <w:szCs w:val="22"/>
        </w:rPr>
        <w:t xml:space="preserve"> Prozent</w:t>
      </w:r>
      <w:r>
        <w:rPr>
          <w:rFonts w:ascii="Arial" w:hAnsi="Arial" w:cs="Arial"/>
          <w:sz w:val="22"/>
          <w:szCs w:val="22"/>
        </w:rPr>
        <w:t xml:space="preserve">. Gleichzeitig </w:t>
      </w:r>
      <w:r w:rsidR="00FF7499">
        <w:rPr>
          <w:rFonts w:ascii="Arial" w:hAnsi="Arial" w:cs="Arial"/>
          <w:sz w:val="22"/>
          <w:szCs w:val="22"/>
        </w:rPr>
        <w:t>hält der</w:t>
      </w:r>
      <w:r>
        <w:rPr>
          <w:rFonts w:ascii="Arial" w:hAnsi="Arial" w:cs="Arial"/>
          <w:sz w:val="22"/>
          <w:szCs w:val="22"/>
        </w:rPr>
        <w:t xml:space="preserve"> Anstieg der Stundenverrechnungssätze</w:t>
      </w:r>
      <w:r w:rsidR="00BB332E">
        <w:rPr>
          <w:rFonts w:ascii="Arial" w:hAnsi="Arial" w:cs="Arial"/>
          <w:sz w:val="22"/>
          <w:szCs w:val="22"/>
        </w:rPr>
        <w:t xml:space="preserve"> </w:t>
      </w:r>
      <w:r w:rsidR="00FF7499">
        <w:rPr>
          <w:rFonts w:ascii="Arial" w:hAnsi="Arial" w:cs="Arial"/>
          <w:sz w:val="22"/>
          <w:szCs w:val="22"/>
        </w:rPr>
        <w:t xml:space="preserve">an: Der Stundenverrechnungssatz für Karosserie- und Lack-Arbeiten liegt wie im November 2025 aktuell bei </w:t>
      </w:r>
      <w:r>
        <w:rPr>
          <w:rFonts w:ascii="Arial" w:hAnsi="Arial" w:cs="Arial"/>
          <w:sz w:val="22"/>
          <w:szCs w:val="22"/>
        </w:rPr>
        <w:t>162 Euro</w:t>
      </w:r>
      <w:r w:rsidR="00FF7499">
        <w:rPr>
          <w:rFonts w:ascii="Arial" w:hAnsi="Arial" w:cs="Arial"/>
          <w:sz w:val="22"/>
          <w:szCs w:val="22"/>
        </w:rPr>
        <w:t xml:space="preserve">, bei Unfallreparaturen </w:t>
      </w:r>
      <w:r w:rsidR="000A657F">
        <w:rPr>
          <w:rFonts w:ascii="Arial" w:hAnsi="Arial" w:cs="Arial"/>
          <w:sz w:val="22"/>
          <w:szCs w:val="22"/>
        </w:rPr>
        <w:t>(</w:t>
      </w:r>
      <w:r w:rsidR="009F30C9">
        <w:rPr>
          <w:rFonts w:ascii="Arial" w:hAnsi="Arial" w:cs="Arial"/>
          <w:sz w:val="22"/>
          <w:szCs w:val="22"/>
        </w:rPr>
        <w:t>154</w:t>
      </w:r>
      <w:r w:rsidR="00FF7499">
        <w:rPr>
          <w:rFonts w:ascii="Arial" w:hAnsi="Arial" w:cs="Arial"/>
          <w:sz w:val="22"/>
          <w:szCs w:val="22"/>
        </w:rPr>
        <w:t xml:space="preserve"> Euro</w:t>
      </w:r>
      <w:r w:rsidR="000A657F">
        <w:rPr>
          <w:rFonts w:ascii="Arial" w:hAnsi="Arial" w:cs="Arial"/>
          <w:sz w:val="22"/>
          <w:szCs w:val="22"/>
        </w:rPr>
        <w:t xml:space="preserve">) und </w:t>
      </w:r>
      <w:r w:rsidR="00FF7499">
        <w:rPr>
          <w:rFonts w:ascii="Arial" w:hAnsi="Arial" w:cs="Arial"/>
          <w:sz w:val="22"/>
          <w:szCs w:val="22"/>
        </w:rPr>
        <w:t xml:space="preserve">Aufbau-Arbeiten </w:t>
      </w:r>
      <w:r w:rsidR="009D30F6">
        <w:rPr>
          <w:rFonts w:ascii="Arial" w:hAnsi="Arial" w:cs="Arial"/>
          <w:sz w:val="22"/>
          <w:szCs w:val="22"/>
        </w:rPr>
        <w:t>(</w:t>
      </w:r>
      <w:r w:rsidR="00FF7499">
        <w:rPr>
          <w:rFonts w:ascii="Arial" w:hAnsi="Arial" w:cs="Arial"/>
          <w:sz w:val="22"/>
          <w:szCs w:val="22"/>
        </w:rPr>
        <w:t>133 Euro</w:t>
      </w:r>
      <w:r w:rsidR="009D30F6">
        <w:rPr>
          <w:rFonts w:ascii="Arial" w:hAnsi="Arial" w:cs="Arial"/>
          <w:sz w:val="22"/>
          <w:szCs w:val="22"/>
        </w:rPr>
        <w:t>)</w:t>
      </w:r>
      <w:r w:rsidR="00FF7499">
        <w:rPr>
          <w:rFonts w:ascii="Arial" w:hAnsi="Arial" w:cs="Arial"/>
          <w:sz w:val="22"/>
          <w:szCs w:val="22"/>
        </w:rPr>
        <w:t xml:space="preserve"> </w:t>
      </w:r>
      <w:r w:rsidR="009D30F6">
        <w:rPr>
          <w:rFonts w:ascii="Arial" w:hAnsi="Arial" w:cs="Arial"/>
          <w:sz w:val="22"/>
          <w:szCs w:val="22"/>
        </w:rPr>
        <w:t xml:space="preserve">sind jeweils Aufschläge von bis zu </w:t>
      </w:r>
      <w:r w:rsidR="00276048">
        <w:rPr>
          <w:rFonts w:ascii="Arial" w:hAnsi="Arial" w:cs="Arial"/>
          <w:sz w:val="22"/>
          <w:szCs w:val="22"/>
        </w:rPr>
        <w:t>12</w:t>
      </w:r>
      <w:r w:rsidR="009D30F6">
        <w:rPr>
          <w:rFonts w:ascii="Arial" w:hAnsi="Arial" w:cs="Arial"/>
          <w:sz w:val="22"/>
          <w:szCs w:val="22"/>
        </w:rPr>
        <w:t xml:space="preserve"> Prozent </w:t>
      </w:r>
      <w:r w:rsidR="009F30C9">
        <w:rPr>
          <w:rFonts w:ascii="Arial" w:hAnsi="Arial" w:cs="Arial"/>
          <w:sz w:val="22"/>
          <w:szCs w:val="22"/>
        </w:rPr>
        <w:t xml:space="preserve">zu verzeichnen. </w:t>
      </w:r>
      <w:r w:rsidR="009D30F6">
        <w:rPr>
          <w:rFonts w:ascii="Arial" w:hAnsi="Arial" w:cs="Arial"/>
          <w:sz w:val="22"/>
          <w:szCs w:val="22"/>
        </w:rPr>
        <w:t>Einen</w:t>
      </w:r>
      <w:r w:rsidR="009F30C9">
        <w:rPr>
          <w:rFonts w:ascii="Arial" w:hAnsi="Arial" w:cs="Arial"/>
          <w:sz w:val="22"/>
          <w:szCs w:val="22"/>
        </w:rPr>
        <w:t xml:space="preserve"> </w:t>
      </w:r>
      <w:r w:rsidR="009D30F6">
        <w:rPr>
          <w:rFonts w:ascii="Arial" w:hAnsi="Arial" w:cs="Arial"/>
          <w:sz w:val="22"/>
          <w:szCs w:val="22"/>
        </w:rPr>
        <w:t xml:space="preserve">weiterhin </w:t>
      </w:r>
      <w:r w:rsidR="009F30C9">
        <w:rPr>
          <w:rFonts w:ascii="Arial" w:hAnsi="Arial" w:cs="Arial"/>
          <w:sz w:val="22"/>
          <w:szCs w:val="22"/>
        </w:rPr>
        <w:t xml:space="preserve">hohen Anteil </w:t>
      </w:r>
      <w:r w:rsidR="009D30F6">
        <w:rPr>
          <w:rFonts w:ascii="Arial" w:hAnsi="Arial" w:cs="Arial"/>
          <w:sz w:val="22"/>
          <w:szCs w:val="22"/>
        </w:rPr>
        <w:t xml:space="preserve">der Arbeiten betreffen </w:t>
      </w:r>
      <w:r w:rsidR="009F30C9">
        <w:rPr>
          <w:rFonts w:ascii="Arial" w:hAnsi="Arial" w:cs="Arial"/>
          <w:sz w:val="22"/>
          <w:szCs w:val="22"/>
        </w:rPr>
        <w:t xml:space="preserve">Garantie- und Gewährleistung: </w:t>
      </w:r>
      <w:r w:rsidR="009D30F6">
        <w:rPr>
          <w:rFonts w:ascii="Arial" w:hAnsi="Arial" w:cs="Arial"/>
          <w:sz w:val="22"/>
          <w:szCs w:val="22"/>
        </w:rPr>
        <w:t>D</w:t>
      </w:r>
      <w:r w:rsidR="009F30C9">
        <w:rPr>
          <w:rFonts w:ascii="Arial" w:hAnsi="Arial" w:cs="Arial"/>
          <w:sz w:val="22"/>
          <w:szCs w:val="22"/>
        </w:rPr>
        <w:t xml:space="preserve">amit sind die Werkstätten zu einem Drittel ausgelastet, was zu einem durchschnittlichen Stundenverrechnungssatz von 84 Euro führt.   </w:t>
      </w:r>
      <w:r w:rsidR="00D161AE">
        <w:rPr>
          <w:rFonts w:ascii="Arial" w:hAnsi="Arial" w:cs="Arial"/>
          <w:sz w:val="22"/>
          <w:szCs w:val="22"/>
        </w:rPr>
        <w:t>„</w:t>
      </w:r>
      <w:r w:rsidR="009F30C9">
        <w:rPr>
          <w:rFonts w:ascii="Arial" w:hAnsi="Arial" w:cs="Arial"/>
          <w:sz w:val="22"/>
          <w:szCs w:val="22"/>
        </w:rPr>
        <w:t xml:space="preserve">Schon im Januar dieses Jahres </w:t>
      </w:r>
      <w:r w:rsidR="009D30F6">
        <w:rPr>
          <w:rFonts w:ascii="Arial" w:hAnsi="Arial" w:cs="Arial"/>
          <w:sz w:val="22"/>
          <w:szCs w:val="22"/>
        </w:rPr>
        <w:t>wurde im Rahmen</w:t>
      </w:r>
      <w:r w:rsidR="009F30C9">
        <w:rPr>
          <w:rFonts w:ascii="Arial" w:hAnsi="Arial" w:cs="Arial"/>
          <w:sz w:val="22"/>
          <w:szCs w:val="22"/>
        </w:rPr>
        <w:t xml:space="preserve"> unserer Veranstaltung auf der CMT in Stuttgart </w:t>
      </w:r>
      <w:r w:rsidR="009D30F6">
        <w:rPr>
          <w:rFonts w:ascii="Arial" w:hAnsi="Arial" w:cs="Arial"/>
          <w:sz w:val="22"/>
          <w:szCs w:val="22"/>
        </w:rPr>
        <w:t>deutlich</w:t>
      </w:r>
      <w:r w:rsidR="009F30C9">
        <w:rPr>
          <w:rFonts w:ascii="Arial" w:hAnsi="Arial" w:cs="Arial"/>
          <w:sz w:val="22"/>
          <w:szCs w:val="22"/>
        </w:rPr>
        <w:t>, dass hier Handlungsbedarf besteht. Industrie und Handel müssen hier noch besser zusammenarbeiten, damit Werkstatt und Service nachhaltig für Kundenbindung und Geschäftserfolg sorgen können</w:t>
      </w:r>
      <w:r w:rsidR="00D161AE">
        <w:rPr>
          <w:rFonts w:ascii="Arial" w:hAnsi="Arial" w:cs="Arial"/>
          <w:sz w:val="22"/>
          <w:szCs w:val="22"/>
        </w:rPr>
        <w:t xml:space="preserve">“, so </w:t>
      </w:r>
      <w:r w:rsidR="009F30C9">
        <w:rPr>
          <w:rFonts w:ascii="Arial" w:hAnsi="Arial" w:cs="Arial"/>
          <w:sz w:val="22"/>
          <w:szCs w:val="22"/>
        </w:rPr>
        <w:t xml:space="preserve">Niklas Haupt, Geschäftsführer der MiiOS GmbH. </w:t>
      </w:r>
    </w:p>
    <w:p w14:paraId="581AE80E" w14:textId="79C65275" w:rsidR="00016B34" w:rsidRPr="002D589D" w:rsidRDefault="00F82112" w:rsidP="002D589D">
      <w:pPr>
        <w:pStyle w:val="Standard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C7C3E">
        <w:rPr>
          <w:rFonts w:ascii="Arial" w:hAnsi="Arial" w:cs="Arial"/>
          <w:sz w:val="22"/>
          <w:szCs w:val="22"/>
        </w:rPr>
        <w:t>Als Teil der</w:t>
      </w:r>
      <w:r w:rsidR="007C77B9" w:rsidRPr="00EC7C3E">
        <w:rPr>
          <w:rFonts w:ascii="Arial" w:hAnsi="Arial" w:cs="Arial"/>
          <w:sz w:val="22"/>
          <w:szCs w:val="22"/>
        </w:rPr>
        <w:t xml:space="preserve"> </w:t>
      </w:r>
      <w:r w:rsidRPr="00EC7C3E">
        <w:rPr>
          <w:rFonts w:ascii="Arial" w:hAnsi="Arial" w:cs="Arial"/>
          <w:sz w:val="22"/>
          <w:szCs w:val="22"/>
        </w:rPr>
        <w:t>Initiative Focus Caravaning wird d</w:t>
      </w:r>
      <w:r w:rsidR="00B850FF" w:rsidRPr="00EC7C3E">
        <w:rPr>
          <w:rFonts w:ascii="Arial" w:hAnsi="Arial" w:cs="Arial"/>
          <w:sz w:val="22"/>
          <w:szCs w:val="22"/>
        </w:rPr>
        <w:t>ie Befragung regelmäßig durchgeführt</w:t>
      </w:r>
      <w:r w:rsidRPr="00EC7C3E">
        <w:rPr>
          <w:rFonts w:ascii="Arial" w:hAnsi="Arial" w:cs="Arial"/>
          <w:sz w:val="22"/>
          <w:szCs w:val="22"/>
        </w:rPr>
        <w:t xml:space="preserve">. </w:t>
      </w:r>
      <w:r w:rsidR="00B850FF" w:rsidRPr="00EC7C3E">
        <w:rPr>
          <w:rFonts w:ascii="Arial" w:hAnsi="Arial" w:cs="Arial"/>
          <w:sz w:val="22"/>
          <w:szCs w:val="22"/>
        </w:rPr>
        <w:t xml:space="preserve"> </w:t>
      </w:r>
      <w:r w:rsidR="00D170B7" w:rsidRPr="00EC7C3E">
        <w:rPr>
          <w:rFonts w:ascii="Arial" w:hAnsi="Arial" w:cs="Arial"/>
          <w:sz w:val="22"/>
          <w:szCs w:val="22"/>
        </w:rPr>
        <w:t>Interessierte finden weiter</w:t>
      </w:r>
      <w:r w:rsidR="00155411" w:rsidRPr="00EC7C3E">
        <w:rPr>
          <w:rFonts w:ascii="Arial" w:hAnsi="Arial" w:cs="Arial"/>
          <w:sz w:val="22"/>
          <w:szCs w:val="22"/>
        </w:rPr>
        <w:t>führende</w:t>
      </w:r>
      <w:r w:rsidR="00D170B7" w:rsidRPr="00EC7C3E">
        <w:rPr>
          <w:rFonts w:ascii="Arial" w:hAnsi="Arial" w:cs="Arial"/>
          <w:sz w:val="22"/>
          <w:szCs w:val="22"/>
        </w:rPr>
        <w:t xml:space="preserve"> Informationen </w:t>
      </w:r>
      <w:r w:rsidR="00B850FF" w:rsidRPr="00EC7C3E">
        <w:rPr>
          <w:rFonts w:ascii="Arial" w:hAnsi="Arial" w:cs="Arial"/>
          <w:sz w:val="22"/>
          <w:szCs w:val="22"/>
        </w:rPr>
        <w:t xml:space="preserve">online: </w:t>
      </w:r>
      <w:hyperlink r:id="rId7" w:history="1">
        <w:r w:rsidR="00B850FF" w:rsidRPr="00EC7C3E">
          <w:rPr>
            <w:rStyle w:val="Hyperlink"/>
            <w:rFonts w:ascii="Arial" w:hAnsi="Arial" w:cs="Arial"/>
            <w:sz w:val="22"/>
            <w:szCs w:val="22"/>
          </w:rPr>
          <w:t>www.focus-caravaning.de</w:t>
        </w:r>
      </w:hyperlink>
      <w:r w:rsidR="00B850FF" w:rsidRPr="00EC7C3E">
        <w:rPr>
          <w:rFonts w:ascii="Arial" w:hAnsi="Arial" w:cs="Arial"/>
          <w:sz w:val="22"/>
          <w:szCs w:val="22"/>
        </w:rPr>
        <w:t xml:space="preserve"> </w:t>
      </w:r>
    </w:p>
    <w:p w14:paraId="0B0E39FE" w14:textId="397BA94E" w:rsidR="00155411" w:rsidRPr="00235A2D" w:rsidRDefault="003C0DBC" w:rsidP="00DD73BA">
      <w:pPr>
        <w:spacing w:after="24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35A2D">
        <w:rPr>
          <w:rFonts w:ascii="Arial" w:hAnsi="Arial" w:cs="Arial"/>
          <w:b/>
          <w:i/>
          <w:sz w:val="20"/>
          <w:szCs w:val="20"/>
        </w:rPr>
        <w:t>Ansprechpartner</w:t>
      </w:r>
    </w:p>
    <w:p w14:paraId="219ACEDD" w14:textId="48565627" w:rsidR="007D0152" w:rsidRPr="00235A2D" w:rsidRDefault="00155411" w:rsidP="001554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35A2D">
        <w:rPr>
          <w:rFonts w:ascii="Arial" w:hAnsi="Arial" w:cs="Arial"/>
          <w:bCs/>
          <w:iCs/>
          <w:sz w:val="20"/>
          <w:szCs w:val="20"/>
        </w:rPr>
        <w:t xml:space="preserve">Die </w:t>
      </w:r>
      <w:r w:rsidRPr="00235A2D">
        <w:rPr>
          <w:rFonts w:ascii="Arial" w:hAnsi="Arial" w:cs="Arial"/>
          <w:b/>
          <w:iCs/>
          <w:sz w:val="20"/>
          <w:szCs w:val="20"/>
        </w:rPr>
        <w:t>gsr Unternehmensberatung</w:t>
      </w:r>
      <w:r w:rsidRPr="00235A2D">
        <w:rPr>
          <w:rFonts w:ascii="Arial" w:hAnsi="Arial" w:cs="Arial"/>
          <w:bCs/>
          <w:iCs/>
          <w:sz w:val="20"/>
          <w:szCs w:val="20"/>
        </w:rPr>
        <w:t xml:space="preserve"> GmbH bietet seit 1991 ein umfassendes Know-how, exzellente Branchenkenntnisse und langjährige Erfahrung in den Bereichen Consulting, Qualifizierung und Qualitätssicherung. Als Spezialist für Vertriebsimpulse und Service</w:t>
      </w:r>
      <w:r w:rsidR="00EC7C3E" w:rsidRPr="00235A2D">
        <w:rPr>
          <w:rFonts w:ascii="Arial" w:hAnsi="Arial" w:cs="Arial"/>
          <w:bCs/>
          <w:iCs/>
          <w:sz w:val="20"/>
          <w:szCs w:val="20"/>
        </w:rPr>
        <w:t>-</w:t>
      </w:r>
      <w:r w:rsidRPr="00235A2D">
        <w:rPr>
          <w:rFonts w:ascii="Arial" w:hAnsi="Arial" w:cs="Arial"/>
          <w:bCs/>
          <w:iCs/>
          <w:sz w:val="20"/>
          <w:szCs w:val="20"/>
        </w:rPr>
        <w:t xml:space="preserve">prozesse entwickelt und sichert das Team nachhaltig Erfolge. </w:t>
      </w:r>
    </w:p>
    <w:p w14:paraId="3E194967" w14:textId="77777777" w:rsidR="00B141D5" w:rsidRPr="00235A2D" w:rsidRDefault="001F6B0F" w:rsidP="00DD73BA">
      <w:pPr>
        <w:spacing w:after="24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35A2D">
        <w:rPr>
          <w:noProof/>
          <w:sz w:val="20"/>
          <w:szCs w:val="20"/>
        </w:rPr>
        <w:drawing>
          <wp:anchor distT="0" distB="0" distL="114300" distR="114300" simplePos="0" relativeHeight="251658242" behindDoc="0" locked="0" layoutInCell="1" allowOverlap="1" wp14:anchorId="588CEC8C" wp14:editId="2AC4F2D8">
            <wp:simplePos x="0" y="0"/>
            <wp:positionH relativeFrom="column">
              <wp:posOffset>-937</wp:posOffset>
            </wp:positionH>
            <wp:positionV relativeFrom="paragraph">
              <wp:posOffset>32167</wp:posOffset>
            </wp:positionV>
            <wp:extent cx="828994" cy="793466"/>
            <wp:effectExtent l="25400" t="25400" r="85725" b="83185"/>
            <wp:wrapNone/>
            <wp:docPr id="400460124" name="Grafik 4" descr="Ein Bild, das Menschliches Gesicht, Kleidung, Person, Lächel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B7CFF6EC-6606-F577-4DC9-D75B4F28B4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 descr="Ein Bild, das Menschliches Gesicht, Kleidung, Person, Lächel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B7CFF6EC-6606-F577-4DC9-D75B4F28B4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68" r="12388" b="33657"/>
                    <a:stretch/>
                  </pic:blipFill>
                  <pic:spPr bwMode="auto">
                    <a:xfrm>
                      <a:off x="0" y="0"/>
                      <a:ext cx="862654" cy="82568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50800" dist="508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3BA" w:rsidRPr="00235A2D">
        <w:rPr>
          <w:rFonts w:ascii="Century Gothic" w:hAnsi="Century Gothic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BF1E33" wp14:editId="18F64965">
                <wp:simplePos x="0" y="0"/>
                <wp:positionH relativeFrom="margin">
                  <wp:posOffset>1233561</wp:posOffset>
                </wp:positionH>
                <wp:positionV relativeFrom="paragraph">
                  <wp:posOffset>24472</wp:posOffset>
                </wp:positionV>
                <wp:extent cx="3895725" cy="933450"/>
                <wp:effectExtent l="0" t="0" r="9525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7EACB" w14:textId="01018D2D" w:rsidR="00DD73BA" w:rsidRPr="00155411" w:rsidRDefault="00ED1B9E" w:rsidP="00DD73BA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en-US"/>
                              </w:rPr>
                              <w:t>Sabine Weber</w:t>
                            </w:r>
                            <w:r w:rsidR="00DD73BA" w:rsidRPr="00155411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en-US"/>
                              </w:rPr>
                              <w:t xml:space="preserve">, Senior </w:t>
                            </w:r>
                            <w:r w:rsidR="00ED297D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en-US"/>
                              </w:rPr>
                              <w:t>Consultant</w:t>
                            </w:r>
                            <w:r w:rsidR="001F6B0F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en-US"/>
                              </w:rPr>
                              <w:t xml:space="preserve"> Caravaning</w:t>
                            </w:r>
                          </w:p>
                          <w:p w14:paraId="17374B7C" w14:textId="77777777" w:rsidR="00DD73BA" w:rsidRPr="005D0D6D" w:rsidRDefault="00DD73BA" w:rsidP="00DD73BA">
                            <w:pPr>
                              <w:tabs>
                                <w:tab w:val="left" w:pos="1134"/>
                              </w:tabs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D0D6D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fr-FR"/>
                              </w:rPr>
                              <w:t xml:space="preserve">Mail: </w:t>
                            </w:r>
                            <w:r w:rsidRPr="005D0D6D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hyperlink r:id="rId10" w:history="1">
                              <w:r w:rsidR="001F6B0F" w:rsidRPr="005D0D6D">
                                <w:rPr>
                                  <w:rStyle w:val="Hyperlink"/>
                                  <w:rFonts w:asciiTheme="minorBidi" w:hAnsiTheme="minorBidi"/>
                                  <w:sz w:val="24"/>
                                  <w:szCs w:val="24"/>
                                  <w:lang w:val="fr-FR"/>
                                </w:rPr>
                                <w:t>sweber@gsr-unternehmensberatung.de</w:t>
                              </w:r>
                            </w:hyperlink>
                          </w:p>
                          <w:p w14:paraId="3F579070" w14:textId="77777777" w:rsidR="00DD73BA" w:rsidRPr="001F6B0F" w:rsidRDefault="00833876" w:rsidP="00DD73BA">
                            <w:pPr>
                              <w:tabs>
                                <w:tab w:val="left" w:pos="1134"/>
                              </w:tabs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fr-FR"/>
                              </w:rPr>
                              <w:t>Telefon</w:t>
                            </w:r>
                            <w:r w:rsidR="00DD73BA" w:rsidRPr="001F6B0F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r w:rsidR="00DD73BA" w:rsidRPr="001F6B0F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fr-FR"/>
                              </w:rPr>
                              <w:tab/>
                              <w:t>+49 1</w:t>
                            </w:r>
                            <w:r w:rsidR="001F6B0F" w:rsidRPr="001F6B0F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fr-FR"/>
                              </w:rPr>
                              <w:t>51</w:t>
                            </w:r>
                            <w:r w:rsidR="001F6B0F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fr-FR"/>
                              </w:rPr>
                              <w:t xml:space="preserve"> 423 11 369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BF1E33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97.15pt;margin-top:1.95pt;width:306.75pt;height:73.5pt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" fillcolor="white [3201]" stroked="f" strokeweight=".5pt">
                <v:textbox>
                  <w:txbxContent>
                    <w:p w14:paraId="5737EACB" w14:textId="01018D2D" w:rsidR="00DD73BA" w:rsidRPr="00155411" w:rsidRDefault="00ED1B9E" w:rsidP="00DD73BA">
                      <w:pPr>
                        <w:rPr>
                          <w:rFonts w:asciiTheme="minorBidi" w:hAnsiTheme="min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Bidi" w:hAnsiTheme="minorBidi"/>
                          <w:sz w:val="24"/>
                          <w:szCs w:val="24"/>
                          <w:lang w:val="en-US"/>
                        </w:rPr>
                        <w:t>Sabine Weber</w:t>
                      </w:r>
                      <w:r w:rsidR="00DD73BA" w:rsidRPr="00155411">
                        <w:rPr>
                          <w:rFonts w:asciiTheme="minorBidi" w:hAnsiTheme="minorBidi"/>
                          <w:sz w:val="24"/>
                          <w:szCs w:val="24"/>
                          <w:lang w:val="en-US"/>
                        </w:rPr>
                        <w:t xml:space="preserve">, Senior </w:t>
                      </w:r>
                      <w:r w:rsidR="00ED297D">
                        <w:rPr>
                          <w:rFonts w:asciiTheme="minorBidi" w:hAnsiTheme="minorBidi"/>
                          <w:sz w:val="24"/>
                          <w:szCs w:val="24"/>
                          <w:lang w:val="en-US"/>
                        </w:rPr>
                        <w:t>Consultant</w:t>
                      </w:r>
                      <w:r w:rsidR="001F6B0F">
                        <w:rPr>
                          <w:rFonts w:asciiTheme="minorBidi" w:hAnsiTheme="minorBidi"/>
                          <w:sz w:val="24"/>
                          <w:szCs w:val="24"/>
                          <w:lang w:val="en-US"/>
                        </w:rPr>
                        <w:t xml:space="preserve"> Caravaning</w:t>
                      </w:r>
                    </w:p>
                    <w:p w14:paraId="17374B7C" w14:textId="77777777" w:rsidR="00DD73BA" w:rsidRPr="005D0D6D" w:rsidRDefault="00DD73BA" w:rsidP="00DD73BA">
                      <w:pPr>
                        <w:tabs>
                          <w:tab w:val="left" w:pos="1134"/>
                        </w:tabs>
                        <w:rPr>
                          <w:rFonts w:asciiTheme="minorBidi" w:hAnsiTheme="minorBidi"/>
                          <w:sz w:val="24"/>
                          <w:szCs w:val="24"/>
                          <w:lang w:val="fr-FR"/>
                        </w:rPr>
                      </w:pPr>
                      <w:r w:rsidRPr="005D0D6D">
                        <w:rPr>
                          <w:rFonts w:asciiTheme="minorBidi" w:hAnsiTheme="minorBidi"/>
                          <w:sz w:val="24"/>
                          <w:szCs w:val="24"/>
                          <w:lang w:val="fr-FR"/>
                        </w:rPr>
                        <w:t xml:space="preserve">Mail: </w:t>
                      </w:r>
                      <w:r w:rsidRPr="005D0D6D">
                        <w:rPr>
                          <w:rFonts w:asciiTheme="minorBidi" w:hAnsiTheme="minorBidi"/>
                          <w:sz w:val="24"/>
                          <w:szCs w:val="24"/>
                          <w:lang w:val="fr-FR"/>
                        </w:rPr>
                        <w:tab/>
                      </w:r>
                      <w:hyperlink r:id="rId11" w:history="1">
                        <w:r w:rsidR="001F6B0F" w:rsidRPr="005D0D6D">
                          <w:rPr>
                            <w:rStyle w:val="Hyperlink"/>
                            <w:rFonts w:asciiTheme="minorBidi" w:hAnsiTheme="minorBidi"/>
                            <w:sz w:val="24"/>
                            <w:szCs w:val="24"/>
                            <w:lang w:val="fr-FR"/>
                          </w:rPr>
                          <w:t>sweber@gsr-unternehmensberatung.de</w:t>
                        </w:r>
                      </w:hyperlink>
                    </w:p>
                    <w:p w14:paraId="3F579070" w14:textId="77777777" w:rsidR="00DD73BA" w:rsidRPr="001F6B0F" w:rsidRDefault="00833876" w:rsidP="00DD73BA">
                      <w:pPr>
                        <w:tabs>
                          <w:tab w:val="left" w:pos="1134"/>
                        </w:tabs>
                        <w:rPr>
                          <w:rFonts w:asciiTheme="minorBidi" w:hAnsiTheme="minorBidi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Theme="minorBidi" w:hAnsiTheme="minorBidi"/>
                          <w:sz w:val="24"/>
                          <w:szCs w:val="24"/>
                          <w:lang w:val="fr-FR"/>
                        </w:rPr>
                        <w:t>Telefon</w:t>
                      </w:r>
                      <w:r w:rsidR="00DD73BA" w:rsidRPr="001F6B0F">
                        <w:rPr>
                          <w:rFonts w:asciiTheme="minorBidi" w:hAnsiTheme="minorBidi"/>
                          <w:sz w:val="24"/>
                          <w:szCs w:val="24"/>
                          <w:lang w:val="fr-FR"/>
                        </w:rPr>
                        <w:t>:</w:t>
                      </w:r>
                      <w:r w:rsidR="00DD73BA" w:rsidRPr="001F6B0F">
                        <w:rPr>
                          <w:rFonts w:asciiTheme="minorBidi" w:hAnsiTheme="minorBidi"/>
                          <w:sz w:val="24"/>
                          <w:szCs w:val="24"/>
                          <w:lang w:val="fr-FR"/>
                        </w:rPr>
                        <w:tab/>
                        <w:t>+49 1</w:t>
                      </w:r>
                      <w:r w:rsidR="001F6B0F" w:rsidRPr="001F6B0F">
                        <w:rPr>
                          <w:rFonts w:asciiTheme="minorBidi" w:hAnsiTheme="minorBidi"/>
                          <w:sz w:val="24"/>
                          <w:szCs w:val="24"/>
                          <w:lang w:val="fr-FR"/>
                        </w:rPr>
                        <w:t>51</w:t>
                      </w:r>
                      <w:r w:rsidR="001F6B0F">
                        <w:rPr>
                          <w:rFonts w:asciiTheme="minorBidi" w:hAnsiTheme="minorBidi"/>
                          <w:sz w:val="24"/>
                          <w:szCs w:val="24"/>
                          <w:lang w:val="fr-FR"/>
                        </w:rPr>
                        <w:t xml:space="preserve"> 423 11 369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21B77A" w14:textId="77777777" w:rsidR="001F6B0F" w:rsidRPr="00235A2D" w:rsidRDefault="001F6B0F" w:rsidP="001554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224679EF" w14:textId="77777777" w:rsidR="001F6B0F" w:rsidRPr="00235A2D" w:rsidRDefault="001F6B0F" w:rsidP="001554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04C09541" w14:textId="77777777" w:rsidR="00155411" w:rsidRPr="00235A2D" w:rsidRDefault="00155411" w:rsidP="001554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color w:val="000000" w:themeColor="text1"/>
          <w:sz w:val="20"/>
          <w:szCs w:val="20"/>
          <w:lang w:eastAsia="zh-CN"/>
        </w:rPr>
      </w:pPr>
      <w:r w:rsidRPr="00235A2D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Die </w:t>
      </w:r>
      <w:r w:rsidRPr="00235A2D">
        <w:rPr>
          <w:rFonts w:asciiTheme="minorBidi" w:eastAsia="Times New Roman" w:hAnsiTheme="minorBidi"/>
          <w:b/>
          <w:bCs/>
          <w:color w:val="000000" w:themeColor="text1"/>
          <w:sz w:val="20"/>
          <w:szCs w:val="20"/>
          <w:lang w:eastAsia="zh-CN"/>
        </w:rPr>
        <w:t xml:space="preserve">MIIOS GmbH </w:t>
      </w:r>
      <w:r w:rsidRPr="00235A2D">
        <w:rPr>
          <w:rFonts w:asciiTheme="minorBidi" w:eastAsia="Times New Roman" w:hAnsiTheme="minorBidi"/>
          <w:color w:val="000000" w:themeColor="text1"/>
          <w:sz w:val="20"/>
          <w:szCs w:val="20"/>
          <w:lang w:eastAsia="zh-CN"/>
        </w:rPr>
        <w:t xml:space="preserve">bietet Entscheidern einen einzigartigen Zugang zu Informationen, Beratung, Stichproben, Methoden sowie ein weitreichendes Experten-Netzwerk – immer mit dem Versprechen, zeitgerecht die bestmöglichen Grundlagen für erfolgreiches Management zu liefern. Individuell, wirtschaftlich und zuverlässig. </w:t>
      </w:r>
    </w:p>
    <w:p w14:paraId="6B2A8067" w14:textId="77777777" w:rsidR="004B2E4C" w:rsidRPr="00235A2D" w:rsidRDefault="00155411" w:rsidP="00155411">
      <w:pPr>
        <w:spacing w:after="240" w:line="240" w:lineRule="auto"/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235A2D"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 wp14:anchorId="3B6A6A61" wp14:editId="2C830E3D">
            <wp:extent cx="852985" cy="852985"/>
            <wp:effectExtent l="0" t="0" r="0" b="0"/>
            <wp:docPr id="2" name="Grafik 2" descr="C:\Users\eheise\AppData\Local\Microsoft\Windows\INetCache\Content.Word\n_hau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heise\AppData\Local\Microsoft\Windows\INetCache\Content.Word\n_haup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76" cy="85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A2D">
        <w:rPr>
          <w:rFonts w:ascii="Century Gothic" w:hAnsi="Century Gothic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FD871" wp14:editId="5C6F349A">
                <wp:simplePos x="0" y="0"/>
                <wp:positionH relativeFrom="margin">
                  <wp:posOffset>1271514</wp:posOffset>
                </wp:positionH>
                <wp:positionV relativeFrom="paragraph">
                  <wp:posOffset>-4884</wp:posOffset>
                </wp:positionV>
                <wp:extent cx="3895725" cy="933450"/>
                <wp:effectExtent l="0" t="0" r="9525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11C13" w14:textId="77777777" w:rsidR="00F82A1C" w:rsidRPr="00155411" w:rsidRDefault="00F82A1C" w:rsidP="00F82A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5411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Niklas Haupt, </w:t>
                            </w:r>
                            <w:r w:rsidR="00155411" w:rsidRPr="00155411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Geschäftsführer</w:t>
                            </w:r>
                          </w:p>
                          <w:p w14:paraId="78AED958" w14:textId="77777777" w:rsidR="00155411" w:rsidRPr="00AE6B50" w:rsidRDefault="00F82A1C" w:rsidP="00F277C8">
                            <w:pPr>
                              <w:tabs>
                                <w:tab w:val="left" w:pos="1134"/>
                              </w:tabs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E6B50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Mail: </w:t>
                            </w:r>
                            <w:r w:rsidR="00155411" w:rsidRPr="00AE6B50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5411" w:rsidRPr="00AE6B50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13" w:history="1">
                              <w:r w:rsidR="00155411" w:rsidRPr="00F277C8">
                                <w:rPr>
                                  <w:rStyle w:val="Hyperlink"/>
                                  <w:rFonts w:asciiTheme="minorBidi" w:hAnsiTheme="minorBidi"/>
                                  <w:color w:val="auto"/>
                                  <w:sz w:val="24"/>
                                  <w:szCs w:val="24"/>
                                </w:rPr>
                                <w:t>niklas.haupt@miios.de</w:t>
                              </w:r>
                            </w:hyperlink>
                          </w:p>
                          <w:p w14:paraId="66D4FA01" w14:textId="77777777" w:rsidR="00155411" w:rsidRPr="00155411" w:rsidRDefault="00155411" w:rsidP="00F277C8">
                            <w:pPr>
                              <w:tabs>
                                <w:tab w:val="left" w:pos="1134"/>
                              </w:tabs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55411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Telefon: </w:t>
                            </w:r>
                            <w:r w:rsidR="00F277C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155411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+49 </w:t>
                            </w:r>
                            <w:r w:rsidR="00637D99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173</w:t>
                            </w:r>
                            <w:r w:rsidRPr="00155411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637D99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90 22 934</w:t>
                            </w:r>
                          </w:p>
                          <w:p w14:paraId="1387EDEE" w14:textId="77777777" w:rsidR="00F82A1C" w:rsidRPr="00155411" w:rsidRDefault="00F82A1C" w:rsidP="00F82A1C">
                            <w:pPr>
                              <w:tabs>
                                <w:tab w:val="left" w:pos="851"/>
                              </w:tabs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0BF76B6" w14:textId="77777777" w:rsidR="00F82A1C" w:rsidRPr="00155411" w:rsidRDefault="00E7621D" w:rsidP="00F82A1C">
                            <w:pPr>
                              <w:tabs>
                                <w:tab w:val="left" w:pos="851"/>
                              </w:tabs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5411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Telefon</w:t>
                            </w:r>
                            <w:r w:rsidR="00F82A1C" w:rsidRPr="00155411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F82A1C" w:rsidRPr="00155411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+49 </w:t>
                            </w:r>
                            <w:r w:rsidR="003C0DBC" w:rsidRPr="00155411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911 95 35 400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FD871" id="Textfeld 5" o:spid="_x0000_s1027" type="#_x0000_t202" style="position:absolute;left:0;text-align:left;margin-left:100.1pt;margin-top:-.4pt;width:306.75pt;height:73.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" fillcolor="white [3201]" stroked="f" strokeweight=".5pt">
                <v:textbox>
                  <w:txbxContent>
                    <w:p w14:paraId="2E511C13" w14:textId="77777777" w:rsidR="00F82A1C" w:rsidRPr="00155411" w:rsidRDefault="00F82A1C" w:rsidP="00F82A1C">
                      <w:pP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155411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Niklas Haupt, </w:t>
                      </w:r>
                      <w:r w:rsidR="00155411" w:rsidRPr="00155411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Geschäftsführer</w:t>
                      </w:r>
                    </w:p>
                    <w:p w14:paraId="78AED958" w14:textId="77777777" w:rsidR="00155411" w:rsidRPr="00AE6B50" w:rsidRDefault="00F82A1C" w:rsidP="00F277C8">
                      <w:pPr>
                        <w:tabs>
                          <w:tab w:val="left" w:pos="1134"/>
                        </w:tabs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AE6B50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Mail: </w:t>
                      </w:r>
                      <w:r w:rsidR="00155411" w:rsidRPr="00AE6B50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55411" w:rsidRPr="00AE6B50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14" w:history="1">
                        <w:r w:rsidR="00155411" w:rsidRPr="00F277C8">
                          <w:rPr>
                            <w:rStyle w:val="Hyperlink"/>
                            <w:rFonts w:asciiTheme="minorBidi" w:hAnsiTheme="minorBidi"/>
                            <w:color w:val="auto"/>
                            <w:sz w:val="24"/>
                            <w:szCs w:val="24"/>
                          </w:rPr>
                          <w:t>niklas.haupt@miios.de</w:t>
                        </w:r>
                      </w:hyperlink>
                    </w:p>
                    <w:p w14:paraId="66D4FA01" w14:textId="77777777" w:rsidR="00155411" w:rsidRPr="00155411" w:rsidRDefault="00155411" w:rsidP="00F277C8">
                      <w:pPr>
                        <w:tabs>
                          <w:tab w:val="left" w:pos="1134"/>
                        </w:tabs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155411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 xml:space="preserve">Telefon: </w:t>
                      </w:r>
                      <w:r w:rsidR="00F277C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ab/>
                      </w:r>
                      <w:r w:rsidRPr="00155411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 xml:space="preserve">+49 </w:t>
                      </w:r>
                      <w:r w:rsidR="00637D99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173</w:t>
                      </w:r>
                      <w:r w:rsidRPr="00155411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637D99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90 22 934</w:t>
                      </w:r>
                    </w:p>
                    <w:p w14:paraId="1387EDEE" w14:textId="77777777" w:rsidR="00F82A1C" w:rsidRPr="00155411" w:rsidRDefault="00F82A1C" w:rsidP="00F82A1C">
                      <w:pPr>
                        <w:tabs>
                          <w:tab w:val="left" w:pos="851"/>
                        </w:tabs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</w:p>
                    <w:p w14:paraId="60BF76B6" w14:textId="77777777" w:rsidR="00F82A1C" w:rsidRPr="00155411" w:rsidRDefault="00E7621D" w:rsidP="00F82A1C">
                      <w:pPr>
                        <w:tabs>
                          <w:tab w:val="left" w:pos="851"/>
                        </w:tabs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155411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Telefon</w:t>
                      </w:r>
                      <w:r w:rsidR="00F82A1C" w:rsidRPr="00155411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F82A1C" w:rsidRPr="00155411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+49 </w:t>
                      </w:r>
                      <w:r w:rsidR="003C0DBC" w:rsidRPr="00155411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911 95 35 400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2E4C" w:rsidRPr="00235A2D" w:rsidSect="00235A2D">
      <w:headerReference w:type="default" r:id="rId15"/>
      <w:pgSz w:w="11906" w:h="16838"/>
      <w:pgMar w:top="1985" w:right="1418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F411" w14:textId="77777777" w:rsidR="00964DDE" w:rsidRDefault="00964DDE" w:rsidP="004B2E4C">
      <w:pPr>
        <w:spacing w:after="0" w:line="240" w:lineRule="auto"/>
      </w:pPr>
      <w:r>
        <w:separator/>
      </w:r>
    </w:p>
  </w:endnote>
  <w:endnote w:type="continuationSeparator" w:id="0">
    <w:p w14:paraId="3188401F" w14:textId="77777777" w:rsidR="00964DDE" w:rsidRDefault="00964DDE" w:rsidP="004B2E4C">
      <w:pPr>
        <w:spacing w:after="0" w:line="240" w:lineRule="auto"/>
      </w:pPr>
      <w:r>
        <w:continuationSeparator/>
      </w:r>
    </w:p>
  </w:endnote>
  <w:endnote w:type="continuationNotice" w:id="1">
    <w:p w14:paraId="4557B06B" w14:textId="77777777" w:rsidR="00964DDE" w:rsidRDefault="00964D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A9E4" w14:textId="77777777" w:rsidR="00964DDE" w:rsidRDefault="00964DDE" w:rsidP="004B2E4C">
      <w:pPr>
        <w:spacing w:after="0" w:line="240" w:lineRule="auto"/>
      </w:pPr>
      <w:r>
        <w:separator/>
      </w:r>
    </w:p>
  </w:footnote>
  <w:footnote w:type="continuationSeparator" w:id="0">
    <w:p w14:paraId="1A3DF458" w14:textId="77777777" w:rsidR="00964DDE" w:rsidRDefault="00964DDE" w:rsidP="004B2E4C">
      <w:pPr>
        <w:spacing w:after="0" w:line="240" w:lineRule="auto"/>
      </w:pPr>
      <w:r>
        <w:continuationSeparator/>
      </w:r>
    </w:p>
  </w:footnote>
  <w:footnote w:type="continuationNotice" w:id="1">
    <w:p w14:paraId="2F2DF005" w14:textId="77777777" w:rsidR="00964DDE" w:rsidRDefault="00964D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92AB" w14:textId="77777777" w:rsidR="004B2E4C" w:rsidRDefault="00ED601E" w:rsidP="00AE6B50">
    <w:pPr>
      <w:pStyle w:val="Kopfzeile"/>
      <w:ind w:right="110"/>
      <w:jc w:val="right"/>
      <w:rPr>
        <w:rFonts w:ascii="Century Gothic" w:hAnsi="Century Gothic"/>
        <w:color w:val="808080" w:themeColor="background1" w:themeShade="80"/>
        <w:sz w:val="24"/>
      </w:rPr>
    </w:pPr>
    <w:r w:rsidRPr="00AE6B50">
      <w:rPr>
        <w:rFonts w:ascii="Century Gothic" w:hAnsi="Century Gothic"/>
        <w:noProof/>
        <w:color w:val="808080" w:themeColor="background1" w:themeShade="80"/>
        <w:sz w:val="24"/>
        <w:lang w:eastAsia="de-DE"/>
      </w:rPr>
      <w:drawing>
        <wp:inline distT="0" distB="0" distL="0" distR="0" wp14:anchorId="653481AC" wp14:editId="2A5FA27D">
          <wp:extent cx="893090" cy="542658"/>
          <wp:effectExtent l="0" t="0" r="2540" b="0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090" cy="542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B0F">
      <w:rPr>
        <w:noProof/>
      </w:rPr>
      <w:drawing>
        <wp:anchor distT="0" distB="0" distL="114300" distR="114300" simplePos="0" relativeHeight="251658240" behindDoc="1" locked="0" layoutInCell="1" allowOverlap="1" wp14:anchorId="31E96AAE" wp14:editId="62AE63CF">
          <wp:simplePos x="0" y="0"/>
          <wp:positionH relativeFrom="column">
            <wp:posOffset>4732655</wp:posOffset>
          </wp:positionH>
          <wp:positionV relativeFrom="paragraph">
            <wp:posOffset>15240</wp:posOffset>
          </wp:positionV>
          <wp:extent cx="908050" cy="508635"/>
          <wp:effectExtent l="0" t="0" r="0" b="0"/>
          <wp:wrapThrough wrapText="bothSides">
            <wp:wrapPolygon edited="0">
              <wp:start x="0" y="0"/>
              <wp:lineTo x="0" y="21034"/>
              <wp:lineTo x="21449" y="21034"/>
              <wp:lineTo x="21449" y="0"/>
              <wp:lineTo x="0" y="0"/>
            </wp:wrapPolygon>
          </wp:wrapThrough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CE7426" w14:textId="77777777" w:rsidR="004B2E4C" w:rsidRDefault="004B2E4C" w:rsidP="00AE6B50">
    <w:pPr>
      <w:pStyle w:val="Kopfzeile"/>
      <w:jc w:val="right"/>
      <w:rPr>
        <w:rFonts w:ascii="Century Gothic" w:hAnsi="Century Gothic"/>
        <w:color w:val="808080" w:themeColor="background1" w:themeShade="80"/>
        <w:sz w:val="24"/>
      </w:rPr>
    </w:pPr>
  </w:p>
  <w:p w14:paraId="554AC153" w14:textId="77777777" w:rsidR="004B2E4C" w:rsidRPr="00D170B7" w:rsidRDefault="004B2E4C" w:rsidP="004B2E4C">
    <w:pPr>
      <w:pStyle w:val="Kopfzeile"/>
      <w:rPr>
        <w:rFonts w:ascii="Arial" w:hAnsi="Arial" w:cs="Arial"/>
        <w:color w:val="808080" w:themeColor="background1" w:themeShade="80"/>
        <w:sz w:val="24"/>
      </w:rPr>
    </w:pPr>
    <w:r w:rsidRPr="00D170B7">
      <w:rPr>
        <w:rFonts w:ascii="Arial" w:hAnsi="Arial" w:cs="Arial"/>
        <w:color w:val="808080" w:themeColor="background1" w:themeShade="80"/>
        <w:sz w:val="24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A6D"/>
    <w:multiLevelType w:val="hybridMultilevel"/>
    <w:tmpl w:val="34400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57FE5"/>
    <w:multiLevelType w:val="hybridMultilevel"/>
    <w:tmpl w:val="6ADCD15A"/>
    <w:lvl w:ilvl="0" w:tplc="F596FB46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E14"/>
    <w:multiLevelType w:val="hybridMultilevel"/>
    <w:tmpl w:val="95901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476B2"/>
    <w:multiLevelType w:val="hybridMultilevel"/>
    <w:tmpl w:val="F02A41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A54012"/>
    <w:multiLevelType w:val="hybridMultilevel"/>
    <w:tmpl w:val="4F004790"/>
    <w:lvl w:ilvl="0" w:tplc="F596FB46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95E11"/>
    <w:multiLevelType w:val="hybridMultilevel"/>
    <w:tmpl w:val="19C4D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753534">
    <w:abstractNumId w:val="0"/>
  </w:num>
  <w:num w:numId="2" w16cid:durableId="1939368384">
    <w:abstractNumId w:val="1"/>
  </w:num>
  <w:num w:numId="3" w16cid:durableId="1361125734">
    <w:abstractNumId w:val="4"/>
  </w:num>
  <w:num w:numId="4" w16cid:durableId="411270631">
    <w:abstractNumId w:val="2"/>
  </w:num>
  <w:num w:numId="5" w16cid:durableId="1443915269">
    <w:abstractNumId w:val="5"/>
  </w:num>
  <w:num w:numId="6" w16cid:durableId="934174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4C"/>
    <w:rsid w:val="000030EE"/>
    <w:rsid w:val="00011D30"/>
    <w:rsid w:val="00012FE5"/>
    <w:rsid w:val="000130B3"/>
    <w:rsid w:val="00014478"/>
    <w:rsid w:val="000156D6"/>
    <w:rsid w:val="00016B34"/>
    <w:rsid w:val="0001735F"/>
    <w:rsid w:val="000219E5"/>
    <w:rsid w:val="000221D0"/>
    <w:rsid w:val="0002459F"/>
    <w:rsid w:val="00042AED"/>
    <w:rsid w:val="0004448F"/>
    <w:rsid w:val="00045171"/>
    <w:rsid w:val="000513BC"/>
    <w:rsid w:val="000539AF"/>
    <w:rsid w:val="00054304"/>
    <w:rsid w:val="0005463F"/>
    <w:rsid w:val="000709A6"/>
    <w:rsid w:val="00073CD1"/>
    <w:rsid w:val="000746EE"/>
    <w:rsid w:val="00075228"/>
    <w:rsid w:val="00077CA8"/>
    <w:rsid w:val="00081CEA"/>
    <w:rsid w:val="0008634D"/>
    <w:rsid w:val="000908B0"/>
    <w:rsid w:val="00091C80"/>
    <w:rsid w:val="00096733"/>
    <w:rsid w:val="000A1D6C"/>
    <w:rsid w:val="000A5258"/>
    <w:rsid w:val="000A5F24"/>
    <w:rsid w:val="000A657F"/>
    <w:rsid w:val="000C1482"/>
    <w:rsid w:val="000C152F"/>
    <w:rsid w:val="000D1F14"/>
    <w:rsid w:val="000E27FF"/>
    <w:rsid w:val="000F0DC6"/>
    <w:rsid w:val="000F29D4"/>
    <w:rsid w:val="000F48B8"/>
    <w:rsid w:val="00101B4B"/>
    <w:rsid w:val="00102095"/>
    <w:rsid w:val="0011534B"/>
    <w:rsid w:val="00123AF6"/>
    <w:rsid w:val="00130167"/>
    <w:rsid w:val="00134B49"/>
    <w:rsid w:val="00140AA7"/>
    <w:rsid w:val="00141ECF"/>
    <w:rsid w:val="0014535E"/>
    <w:rsid w:val="00152745"/>
    <w:rsid w:val="00154BA6"/>
    <w:rsid w:val="00155411"/>
    <w:rsid w:val="001565C2"/>
    <w:rsid w:val="00156B69"/>
    <w:rsid w:val="0015716F"/>
    <w:rsid w:val="00157838"/>
    <w:rsid w:val="00161A2B"/>
    <w:rsid w:val="00163B42"/>
    <w:rsid w:val="00163CB9"/>
    <w:rsid w:val="00164072"/>
    <w:rsid w:val="00164634"/>
    <w:rsid w:val="00171945"/>
    <w:rsid w:val="00175D58"/>
    <w:rsid w:val="00177BC3"/>
    <w:rsid w:val="0018103A"/>
    <w:rsid w:val="0019699A"/>
    <w:rsid w:val="001A3A19"/>
    <w:rsid w:val="001A4914"/>
    <w:rsid w:val="001A4A2E"/>
    <w:rsid w:val="001A57F7"/>
    <w:rsid w:val="001A77C1"/>
    <w:rsid w:val="001B2991"/>
    <w:rsid w:val="001C17D7"/>
    <w:rsid w:val="001C1CFD"/>
    <w:rsid w:val="001C3969"/>
    <w:rsid w:val="001C3C22"/>
    <w:rsid w:val="001C4722"/>
    <w:rsid w:val="001C5A2D"/>
    <w:rsid w:val="001C6BF8"/>
    <w:rsid w:val="001D0EB2"/>
    <w:rsid w:val="001D0FE9"/>
    <w:rsid w:val="001D2E50"/>
    <w:rsid w:val="001D33CE"/>
    <w:rsid w:val="001D5A80"/>
    <w:rsid w:val="001D6171"/>
    <w:rsid w:val="001E6A75"/>
    <w:rsid w:val="001F12EA"/>
    <w:rsid w:val="001F49CD"/>
    <w:rsid w:val="001F4F97"/>
    <w:rsid w:val="001F6B0F"/>
    <w:rsid w:val="001F7F01"/>
    <w:rsid w:val="002023D9"/>
    <w:rsid w:val="00204E42"/>
    <w:rsid w:val="00207DA0"/>
    <w:rsid w:val="00212AE7"/>
    <w:rsid w:val="002136DF"/>
    <w:rsid w:val="002148C9"/>
    <w:rsid w:val="00221555"/>
    <w:rsid w:val="00227046"/>
    <w:rsid w:val="00231895"/>
    <w:rsid w:val="00234A9E"/>
    <w:rsid w:val="00235A2D"/>
    <w:rsid w:val="002368BF"/>
    <w:rsid w:val="00236B68"/>
    <w:rsid w:val="002375BE"/>
    <w:rsid w:val="00237D8F"/>
    <w:rsid w:val="0024117C"/>
    <w:rsid w:val="002427CE"/>
    <w:rsid w:val="002429B6"/>
    <w:rsid w:val="002432E3"/>
    <w:rsid w:val="00243A61"/>
    <w:rsid w:val="00244865"/>
    <w:rsid w:val="00244C2B"/>
    <w:rsid w:val="00245BC5"/>
    <w:rsid w:val="002460B0"/>
    <w:rsid w:val="0024755C"/>
    <w:rsid w:val="002500BF"/>
    <w:rsid w:val="00250F05"/>
    <w:rsid w:val="002517B6"/>
    <w:rsid w:val="00251C7E"/>
    <w:rsid w:val="00256889"/>
    <w:rsid w:val="00261E46"/>
    <w:rsid w:val="00263850"/>
    <w:rsid w:val="00271AF3"/>
    <w:rsid w:val="002729D0"/>
    <w:rsid w:val="00272F88"/>
    <w:rsid w:val="00274E1D"/>
    <w:rsid w:val="00276048"/>
    <w:rsid w:val="00277E54"/>
    <w:rsid w:val="002807C0"/>
    <w:rsid w:val="002822AC"/>
    <w:rsid w:val="00285B2B"/>
    <w:rsid w:val="00285EAF"/>
    <w:rsid w:val="002862A0"/>
    <w:rsid w:val="002939B2"/>
    <w:rsid w:val="002A0DA6"/>
    <w:rsid w:val="002A4B16"/>
    <w:rsid w:val="002A4C95"/>
    <w:rsid w:val="002A7C2F"/>
    <w:rsid w:val="002B02BF"/>
    <w:rsid w:val="002B1471"/>
    <w:rsid w:val="002B1E2E"/>
    <w:rsid w:val="002C6706"/>
    <w:rsid w:val="002D2690"/>
    <w:rsid w:val="002D3FA8"/>
    <w:rsid w:val="002D589D"/>
    <w:rsid w:val="002E69DE"/>
    <w:rsid w:val="002F4B65"/>
    <w:rsid w:val="002F54E0"/>
    <w:rsid w:val="003012E0"/>
    <w:rsid w:val="003076A5"/>
    <w:rsid w:val="00311DB6"/>
    <w:rsid w:val="0031258B"/>
    <w:rsid w:val="0031433A"/>
    <w:rsid w:val="003205FD"/>
    <w:rsid w:val="00321DE5"/>
    <w:rsid w:val="00323BD1"/>
    <w:rsid w:val="00331421"/>
    <w:rsid w:val="0033718E"/>
    <w:rsid w:val="00340F9E"/>
    <w:rsid w:val="003421F8"/>
    <w:rsid w:val="00344664"/>
    <w:rsid w:val="003500EE"/>
    <w:rsid w:val="00353C1F"/>
    <w:rsid w:val="003609EB"/>
    <w:rsid w:val="003630DF"/>
    <w:rsid w:val="00363C46"/>
    <w:rsid w:val="00370B5F"/>
    <w:rsid w:val="00372953"/>
    <w:rsid w:val="003735D2"/>
    <w:rsid w:val="00377400"/>
    <w:rsid w:val="00384261"/>
    <w:rsid w:val="00390E82"/>
    <w:rsid w:val="003929E0"/>
    <w:rsid w:val="00395551"/>
    <w:rsid w:val="003A168E"/>
    <w:rsid w:val="003A40A1"/>
    <w:rsid w:val="003A59B4"/>
    <w:rsid w:val="003A6362"/>
    <w:rsid w:val="003B4B22"/>
    <w:rsid w:val="003C0DBC"/>
    <w:rsid w:val="003C2C3D"/>
    <w:rsid w:val="003C2FDE"/>
    <w:rsid w:val="003C33E5"/>
    <w:rsid w:val="003C38FB"/>
    <w:rsid w:val="003C458A"/>
    <w:rsid w:val="003C55A9"/>
    <w:rsid w:val="003C6FA4"/>
    <w:rsid w:val="003D5D8D"/>
    <w:rsid w:val="003D7228"/>
    <w:rsid w:val="003F7B4F"/>
    <w:rsid w:val="0041086F"/>
    <w:rsid w:val="00410923"/>
    <w:rsid w:val="00411E01"/>
    <w:rsid w:val="0041217B"/>
    <w:rsid w:val="00414FD2"/>
    <w:rsid w:val="00432A9F"/>
    <w:rsid w:val="00432F23"/>
    <w:rsid w:val="0043797E"/>
    <w:rsid w:val="00437EE9"/>
    <w:rsid w:val="004450C5"/>
    <w:rsid w:val="00452F88"/>
    <w:rsid w:val="0045592F"/>
    <w:rsid w:val="00455942"/>
    <w:rsid w:val="004614BD"/>
    <w:rsid w:val="00462B8D"/>
    <w:rsid w:val="0047091E"/>
    <w:rsid w:val="004715A0"/>
    <w:rsid w:val="00471D1D"/>
    <w:rsid w:val="00492881"/>
    <w:rsid w:val="0049348A"/>
    <w:rsid w:val="00495725"/>
    <w:rsid w:val="00496646"/>
    <w:rsid w:val="004A371A"/>
    <w:rsid w:val="004A3801"/>
    <w:rsid w:val="004A4223"/>
    <w:rsid w:val="004A4C3F"/>
    <w:rsid w:val="004A7177"/>
    <w:rsid w:val="004B0EC7"/>
    <w:rsid w:val="004B13A5"/>
    <w:rsid w:val="004B23BD"/>
    <w:rsid w:val="004B2E4C"/>
    <w:rsid w:val="004C0FF2"/>
    <w:rsid w:val="004C1CC9"/>
    <w:rsid w:val="004C44ED"/>
    <w:rsid w:val="004C769E"/>
    <w:rsid w:val="004D0147"/>
    <w:rsid w:val="004D1D83"/>
    <w:rsid w:val="004D1F02"/>
    <w:rsid w:val="004D2764"/>
    <w:rsid w:val="004D616C"/>
    <w:rsid w:val="004E70F8"/>
    <w:rsid w:val="004E766C"/>
    <w:rsid w:val="004F06DC"/>
    <w:rsid w:val="004F63A9"/>
    <w:rsid w:val="004F76F2"/>
    <w:rsid w:val="005003BA"/>
    <w:rsid w:val="00500599"/>
    <w:rsid w:val="00504D7F"/>
    <w:rsid w:val="00512E82"/>
    <w:rsid w:val="005137D3"/>
    <w:rsid w:val="00520123"/>
    <w:rsid w:val="00530168"/>
    <w:rsid w:val="00537847"/>
    <w:rsid w:val="00541D0A"/>
    <w:rsid w:val="00543027"/>
    <w:rsid w:val="00544BDA"/>
    <w:rsid w:val="00545696"/>
    <w:rsid w:val="00545A7F"/>
    <w:rsid w:val="00545B76"/>
    <w:rsid w:val="00547837"/>
    <w:rsid w:val="0055216E"/>
    <w:rsid w:val="00553091"/>
    <w:rsid w:val="00553949"/>
    <w:rsid w:val="00561C62"/>
    <w:rsid w:val="00563408"/>
    <w:rsid w:val="0056388C"/>
    <w:rsid w:val="00565674"/>
    <w:rsid w:val="0056596B"/>
    <w:rsid w:val="00566494"/>
    <w:rsid w:val="00570606"/>
    <w:rsid w:val="00575430"/>
    <w:rsid w:val="005841EF"/>
    <w:rsid w:val="005911F7"/>
    <w:rsid w:val="005A084E"/>
    <w:rsid w:val="005A0A1F"/>
    <w:rsid w:val="005A2EF6"/>
    <w:rsid w:val="005A5694"/>
    <w:rsid w:val="005A7912"/>
    <w:rsid w:val="005B1557"/>
    <w:rsid w:val="005B7188"/>
    <w:rsid w:val="005C63AE"/>
    <w:rsid w:val="005C653F"/>
    <w:rsid w:val="005C6F40"/>
    <w:rsid w:val="005D0D6D"/>
    <w:rsid w:val="005D123E"/>
    <w:rsid w:val="005D58C2"/>
    <w:rsid w:val="005F1291"/>
    <w:rsid w:val="005F5178"/>
    <w:rsid w:val="005F5433"/>
    <w:rsid w:val="0060100A"/>
    <w:rsid w:val="0060585D"/>
    <w:rsid w:val="00605894"/>
    <w:rsid w:val="00607320"/>
    <w:rsid w:val="00613429"/>
    <w:rsid w:val="006146BD"/>
    <w:rsid w:val="0062049F"/>
    <w:rsid w:val="006227B1"/>
    <w:rsid w:val="00627226"/>
    <w:rsid w:val="00630411"/>
    <w:rsid w:val="006318F8"/>
    <w:rsid w:val="00637D99"/>
    <w:rsid w:val="00640E73"/>
    <w:rsid w:val="006424D7"/>
    <w:rsid w:val="006572C2"/>
    <w:rsid w:val="0066089D"/>
    <w:rsid w:val="0066403D"/>
    <w:rsid w:val="00672AE2"/>
    <w:rsid w:val="00675B29"/>
    <w:rsid w:val="00687137"/>
    <w:rsid w:val="006A2378"/>
    <w:rsid w:val="006B08B8"/>
    <w:rsid w:val="006B15CF"/>
    <w:rsid w:val="006B17CA"/>
    <w:rsid w:val="006B19E8"/>
    <w:rsid w:val="006B4CB2"/>
    <w:rsid w:val="006B5FB2"/>
    <w:rsid w:val="006C052C"/>
    <w:rsid w:val="006C0B84"/>
    <w:rsid w:val="006C1F1A"/>
    <w:rsid w:val="006C3299"/>
    <w:rsid w:val="006C48C1"/>
    <w:rsid w:val="006C5B46"/>
    <w:rsid w:val="006C7CA3"/>
    <w:rsid w:val="006D3CCE"/>
    <w:rsid w:val="006D5531"/>
    <w:rsid w:val="006D57EA"/>
    <w:rsid w:val="006D71AA"/>
    <w:rsid w:val="006E48BA"/>
    <w:rsid w:val="006E7E5E"/>
    <w:rsid w:val="006F20F9"/>
    <w:rsid w:val="006F2C8D"/>
    <w:rsid w:val="0071007D"/>
    <w:rsid w:val="00715170"/>
    <w:rsid w:val="007155A8"/>
    <w:rsid w:val="00717B50"/>
    <w:rsid w:val="007348CE"/>
    <w:rsid w:val="00736557"/>
    <w:rsid w:val="007379E0"/>
    <w:rsid w:val="00741C3C"/>
    <w:rsid w:val="00745922"/>
    <w:rsid w:val="00750CC6"/>
    <w:rsid w:val="00754AC2"/>
    <w:rsid w:val="007559A7"/>
    <w:rsid w:val="007604F2"/>
    <w:rsid w:val="0076076D"/>
    <w:rsid w:val="00764647"/>
    <w:rsid w:val="00765D4B"/>
    <w:rsid w:val="00770C78"/>
    <w:rsid w:val="00771F84"/>
    <w:rsid w:val="00775E06"/>
    <w:rsid w:val="00775FDB"/>
    <w:rsid w:val="00780FDC"/>
    <w:rsid w:val="0078506C"/>
    <w:rsid w:val="00785B35"/>
    <w:rsid w:val="007911B2"/>
    <w:rsid w:val="0079123C"/>
    <w:rsid w:val="007918B2"/>
    <w:rsid w:val="007934F4"/>
    <w:rsid w:val="00794D50"/>
    <w:rsid w:val="00796B5C"/>
    <w:rsid w:val="007972C3"/>
    <w:rsid w:val="007A211A"/>
    <w:rsid w:val="007B1A7C"/>
    <w:rsid w:val="007B2C84"/>
    <w:rsid w:val="007B2E50"/>
    <w:rsid w:val="007C257D"/>
    <w:rsid w:val="007C28F1"/>
    <w:rsid w:val="007C314D"/>
    <w:rsid w:val="007C77B9"/>
    <w:rsid w:val="007D0152"/>
    <w:rsid w:val="007D035D"/>
    <w:rsid w:val="007D3F03"/>
    <w:rsid w:val="007D5D05"/>
    <w:rsid w:val="007D64D8"/>
    <w:rsid w:val="007D6E5B"/>
    <w:rsid w:val="007D71CB"/>
    <w:rsid w:val="007D724C"/>
    <w:rsid w:val="007D736F"/>
    <w:rsid w:val="007D783D"/>
    <w:rsid w:val="007E11B5"/>
    <w:rsid w:val="007E677B"/>
    <w:rsid w:val="007F2CEC"/>
    <w:rsid w:val="007F5AA7"/>
    <w:rsid w:val="007F6E66"/>
    <w:rsid w:val="00800C30"/>
    <w:rsid w:val="008024EB"/>
    <w:rsid w:val="008060EA"/>
    <w:rsid w:val="008146A1"/>
    <w:rsid w:val="008150EB"/>
    <w:rsid w:val="00817BB8"/>
    <w:rsid w:val="0082004E"/>
    <w:rsid w:val="00821150"/>
    <w:rsid w:val="00833876"/>
    <w:rsid w:val="00842BF7"/>
    <w:rsid w:val="00846624"/>
    <w:rsid w:val="00852002"/>
    <w:rsid w:val="00852528"/>
    <w:rsid w:val="00855A93"/>
    <w:rsid w:val="008637FF"/>
    <w:rsid w:val="00864884"/>
    <w:rsid w:val="008705D0"/>
    <w:rsid w:val="00877B55"/>
    <w:rsid w:val="008A3959"/>
    <w:rsid w:val="008A583A"/>
    <w:rsid w:val="008B1FB8"/>
    <w:rsid w:val="008B34BE"/>
    <w:rsid w:val="008C627C"/>
    <w:rsid w:val="008D000C"/>
    <w:rsid w:val="008D0056"/>
    <w:rsid w:val="008D0A97"/>
    <w:rsid w:val="008D74CE"/>
    <w:rsid w:val="008F26C7"/>
    <w:rsid w:val="00902673"/>
    <w:rsid w:val="009075EF"/>
    <w:rsid w:val="00910109"/>
    <w:rsid w:val="00912D92"/>
    <w:rsid w:val="00913C9A"/>
    <w:rsid w:val="00920C4E"/>
    <w:rsid w:val="00923E55"/>
    <w:rsid w:val="00927DB5"/>
    <w:rsid w:val="00931625"/>
    <w:rsid w:val="00932687"/>
    <w:rsid w:val="009339D1"/>
    <w:rsid w:val="00934D96"/>
    <w:rsid w:val="00944030"/>
    <w:rsid w:val="009464F8"/>
    <w:rsid w:val="009473F7"/>
    <w:rsid w:val="00952858"/>
    <w:rsid w:val="00953F4D"/>
    <w:rsid w:val="0095587E"/>
    <w:rsid w:val="00956BEB"/>
    <w:rsid w:val="00956D46"/>
    <w:rsid w:val="00964DDE"/>
    <w:rsid w:val="009655E6"/>
    <w:rsid w:val="00966796"/>
    <w:rsid w:val="009722AB"/>
    <w:rsid w:val="00975383"/>
    <w:rsid w:val="00976291"/>
    <w:rsid w:val="00981DB0"/>
    <w:rsid w:val="00981DD7"/>
    <w:rsid w:val="0098312E"/>
    <w:rsid w:val="00984784"/>
    <w:rsid w:val="009922B8"/>
    <w:rsid w:val="00994184"/>
    <w:rsid w:val="00994EA7"/>
    <w:rsid w:val="009A1211"/>
    <w:rsid w:val="009A1862"/>
    <w:rsid w:val="009A3C00"/>
    <w:rsid w:val="009B08D3"/>
    <w:rsid w:val="009B2C38"/>
    <w:rsid w:val="009B3B9B"/>
    <w:rsid w:val="009B7549"/>
    <w:rsid w:val="009C0E93"/>
    <w:rsid w:val="009C3DE3"/>
    <w:rsid w:val="009C5B4E"/>
    <w:rsid w:val="009D30F6"/>
    <w:rsid w:val="009D3489"/>
    <w:rsid w:val="009D3FF5"/>
    <w:rsid w:val="009D6E20"/>
    <w:rsid w:val="009D7400"/>
    <w:rsid w:val="009D7A8C"/>
    <w:rsid w:val="009E371C"/>
    <w:rsid w:val="009F30C9"/>
    <w:rsid w:val="009F3CA1"/>
    <w:rsid w:val="009F49DD"/>
    <w:rsid w:val="009F6A16"/>
    <w:rsid w:val="00A0051F"/>
    <w:rsid w:val="00A012F9"/>
    <w:rsid w:val="00A04E4A"/>
    <w:rsid w:val="00A061A3"/>
    <w:rsid w:val="00A12B27"/>
    <w:rsid w:val="00A12E9A"/>
    <w:rsid w:val="00A1542F"/>
    <w:rsid w:val="00A15BE3"/>
    <w:rsid w:val="00A1654B"/>
    <w:rsid w:val="00A179B0"/>
    <w:rsid w:val="00A23377"/>
    <w:rsid w:val="00A35151"/>
    <w:rsid w:val="00A40BCB"/>
    <w:rsid w:val="00A40E7E"/>
    <w:rsid w:val="00A42693"/>
    <w:rsid w:val="00A436F0"/>
    <w:rsid w:val="00A475EC"/>
    <w:rsid w:val="00A531F3"/>
    <w:rsid w:val="00A60632"/>
    <w:rsid w:val="00A63FB0"/>
    <w:rsid w:val="00A64201"/>
    <w:rsid w:val="00A6637D"/>
    <w:rsid w:val="00A67C3A"/>
    <w:rsid w:val="00A7024F"/>
    <w:rsid w:val="00A742D1"/>
    <w:rsid w:val="00A83904"/>
    <w:rsid w:val="00A83E9B"/>
    <w:rsid w:val="00A9368A"/>
    <w:rsid w:val="00AA0764"/>
    <w:rsid w:val="00AA2184"/>
    <w:rsid w:val="00AA22D9"/>
    <w:rsid w:val="00AA6E15"/>
    <w:rsid w:val="00AB0CBC"/>
    <w:rsid w:val="00AB2F7C"/>
    <w:rsid w:val="00AB3551"/>
    <w:rsid w:val="00AB48E0"/>
    <w:rsid w:val="00AB76FD"/>
    <w:rsid w:val="00AC16C6"/>
    <w:rsid w:val="00AC2425"/>
    <w:rsid w:val="00AC26D5"/>
    <w:rsid w:val="00AC629E"/>
    <w:rsid w:val="00AD2928"/>
    <w:rsid w:val="00AD2A1A"/>
    <w:rsid w:val="00AD3E2C"/>
    <w:rsid w:val="00AD3EF9"/>
    <w:rsid w:val="00AE50EA"/>
    <w:rsid w:val="00AE6B50"/>
    <w:rsid w:val="00AF131F"/>
    <w:rsid w:val="00AF4FA6"/>
    <w:rsid w:val="00AF5305"/>
    <w:rsid w:val="00AF6974"/>
    <w:rsid w:val="00AF7600"/>
    <w:rsid w:val="00AF77B7"/>
    <w:rsid w:val="00B07FDB"/>
    <w:rsid w:val="00B10F0B"/>
    <w:rsid w:val="00B141D5"/>
    <w:rsid w:val="00B21995"/>
    <w:rsid w:val="00B3583B"/>
    <w:rsid w:val="00B4448A"/>
    <w:rsid w:val="00B47F0C"/>
    <w:rsid w:val="00B514D6"/>
    <w:rsid w:val="00B52033"/>
    <w:rsid w:val="00B53440"/>
    <w:rsid w:val="00B5469A"/>
    <w:rsid w:val="00B5591C"/>
    <w:rsid w:val="00B55A94"/>
    <w:rsid w:val="00B63E98"/>
    <w:rsid w:val="00B64C30"/>
    <w:rsid w:val="00B6570A"/>
    <w:rsid w:val="00B65BE9"/>
    <w:rsid w:val="00B65C2D"/>
    <w:rsid w:val="00B73384"/>
    <w:rsid w:val="00B73DDB"/>
    <w:rsid w:val="00B7433F"/>
    <w:rsid w:val="00B74513"/>
    <w:rsid w:val="00B76585"/>
    <w:rsid w:val="00B850FF"/>
    <w:rsid w:val="00B8690E"/>
    <w:rsid w:val="00B8782D"/>
    <w:rsid w:val="00B93C06"/>
    <w:rsid w:val="00BA0B4A"/>
    <w:rsid w:val="00BA0CA2"/>
    <w:rsid w:val="00BA664E"/>
    <w:rsid w:val="00BA667F"/>
    <w:rsid w:val="00BB016E"/>
    <w:rsid w:val="00BB0977"/>
    <w:rsid w:val="00BB0D4A"/>
    <w:rsid w:val="00BB2780"/>
    <w:rsid w:val="00BB2F03"/>
    <w:rsid w:val="00BB3327"/>
    <w:rsid w:val="00BB332E"/>
    <w:rsid w:val="00BB3DC0"/>
    <w:rsid w:val="00BB5766"/>
    <w:rsid w:val="00BB6195"/>
    <w:rsid w:val="00BC5D6D"/>
    <w:rsid w:val="00BD0611"/>
    <w:rsid w:val="00BD2271"/>
    <w:rsid w:val="00BD3563"/>
    <w:rsid w:val="00BE5620"/>
    <w:rsid w:val="00BF061B"/>
    <w:rsid w:val="00BF3BBA"/>
    <w:rsid w:val="00C11A0C"/>
    <w:rsid w:val="00C126D8"/>
    <w:rsid w:val="00C139A2"/>
    <w:rsid w:val="00C17FBD"/>
    <w:rsid w:val="00C21BD9"/>
    <w:rsid w:val="00C25B5F"/>
    <w:rsid w:val="00C25B87"/>
    <w:rsid w:val="00C313FC"/>
    <w:rsid w:val="00C3713A"/>
    <w:rsid w:val="00C3780E"/>
    <w:rsid w:val="00C47C8F"/>
    <w:rsid w:val="00C52964"/>
    <w:rsid w:val="00C55230"/>
    <w:rsid w:val="00C57817"/>
    <w:rsid w:val="00C61BAE"/>
    <w:rsid w:val="00C63B54"/>
    <w:rsid w:val="00C64AFD"/>
    <w:rsid w:val="00C70D02"/>
    <w:rsid w:val="00C83E3B"/>
    <w:rsid w:val="00C84728"/>
    <w:rsid w:val="00C93739"/>
    <w:rsid w:val="00C953EC"/>
    <w:rsid w:val="00C95822"/>
    <w:rsid w:val="00CA1F92"/>
    <w:rsid w:val="00CA2491"/>
    <w:rsid w:val="00CB12B0"/>
    <w:rsid w:val="00CB2C0A"/>
    <w:rsid w:val="00CC4EE1"/>
    <w:rsid w:val="00CD386A"/>
    <w:rsid w:val="00CD46FF"/>
    <w:rsid w:val="00CE37CF"/>
    <w:rsid w:val="00CE4018"/>
    <w:rsid w:val="00CF062A"/>
    <w:rsid w:val="00CF47AA"/>
    <w:rsid w:val="00CF74F7"/>
    <w:rsid w:val="00CF7E6D"/>
    <w:rsid w:val="00D12A3F"/>
    <w:rsid w:val="00D130C7"/>
    <w:rsid w:val="00D1414C"/>
    <w:rsid w:val="00D15452"/>
    <w:rsid w:val="00D15DE5"/>
    <w:rsid w:val="00D161AE"/>
    <w:rsid w:val="00D170B7"/>
    <w:rsid w:val="00D25DAD"/>
    <w:rsid w:val="00D365C2"/>
    <w:rsid w:val="00D421C5"/>
    <w:rsid w:val="00D425C8"/>
    <w:rsid w:val="00D438C5"/>
    <w:rsid w:val="00D44F7A"/>
    <w:rsid w:val="00D50ECB"/>
    <w:rsid w:val="00D565DC"/>
    <w:rsid w:val="00D57443"/>
    <w:rsid w:val="00D57644"/>
    <w:rsid w:val="00D57AB4"/>
    <w:rsid w:val="00D65BEF"/>
    <w:rsid w:val="00D66CDD"/>
    <w:rsid w:val="00D749F8"/>
    <w:rsid w:val="00D753E7"/>
    <w:rsid w:val="00D77AF5"/>
    <w:rsid w:val="00D802F5"/>
    <w:rsid w:val="00D8169B"/>
    <w:rsid w:val="00D85CF3"/>
    <w:rsid w:val="00D92F45"/>
    <w:rsid w:val="00D937F0"/>
    <w:rsid w:val="00D944CB"/>
    <w:rsid w:val="00D951C7"/>
    <w:rsid w:val="00DA0087"/>
    <w:rsid w:val="00DA2083"/>
    <w:rsid w:val="00DA4886"/>
    <w:rsid w:val="00DB0685"/>
    <w:rsid w:val="00DC1AD3"/>
    <w:rsid w:val="00DC73B0"/>
    <w:rsid w:val="00DD6B12"/>
    <w:rsid w:val="00DD6E0E"/>
    <w:rsid w:val="00DD73BA"/>
    <w:rsid w:val="00DE1D1D"/>
    <w:rsid w:val="00DE5445"/>
    <w:rsid w:val="00DE6323"/>
    <w:rsid w:val="00DE6D7C"/>
    <w:rsid w:val="00DF1CD9"/>
    <w:rsid w:val="00DF2D85"/>
    <w:rsid w:val="00DF4A56"/>
    <w:rsid w:val="00DF77E7"/>
    <w:rsid w:val="00E033F9"/>
    <w:rsid w:val="00E03F18"/>
    <w:rsid w:val="00E054AC"/>
    <w:rsid w:val="00E05DB1"/>
    <w:rsid w:val="00E07A61"/>
    <w:rsid w:val="00E10852"/>
    <w:rsid w:val="00E10E81"/>
    <w:rsid w:val="00E12193"/>
    <w:rsid w:val="00E12A92"/>
    <w:rsid w:val="00E14C93"/>
    <w:rsid w:val="00E15EA8"/>
    <w:rsid w:val="00E26E01"/>
    <w:rsid w:val="00E2755E"/>
    <w:rsid w:val="00E30A91"/>
    <w:rsid w:val="00E30D28"/>
    <w:rsid w:val="00E3470E"/>
    <w:rsid w:val="00E4272D"/>
    <w:rsid w:val="00E5070E"/>
    <w:rsid w:val="00E54863"/>
    <w:rsid w:val="00E5536E"/>
    <w:rsid w:val="00E564D5"/>
    <w:rsid w:val="00E612BF"/>
    <w:rsid w:val="00E6186B"/>
    <w:rsid w:val="00E65D16"/>
    <w:rsid w:val="00E67E2D"/>
    <w:rsid w:val="00E70188"/>
    <w:rsid w:val="00E70864"/>
    <w:rsid w:val="00E7621D"/>
    <w:rsid w:val="00E81717"/>
    <w:rsid w:val="00E8205D"/>
    <w:rsid w:val="00E82E9D"/>
    <w:rsid w:val="00E83EE2"/>
    <w:rsid w:val="00E8706B"/>
    <w:rsid w:val="00EA295C"/>
    <w:rsid w:val="00EB3BEA"/>
    <w:rsid w:val="00EB5346"/>
    <w:rsid w:val="00EC2F94"/>
    <w:rsid w:val="00EC6E23"/>
    <w:rsid w:val="00EC7C3E"/>
    <w:rsid w:val="00ED1B9E"/>
    <w:rsid w:val="00ED297D"/>
    <w:rsid w:val="00ED593A"/>
    <w:rsid w:val="00ED601E"/>
    <w:rsid w:val="00ED68CD"/>
    <w:rsid w:val="00EE0432"/>
    <w:rsid w:val="00EE2ED2"/>
    <w:rsid w:val="00EE611C"/>
    <w:rsid w:val="00EF7951"/>
    <w:rsid w:val="00F0171F"/>
    <w:rsid w:val="00F02C0A"/>
    <w:rsid w:val="00F0402D"/>
    <w:rsid w:val="00F04D83"/>
    <w:rsid w:val="00F05ACC"/>
    <w:rsid w:val="00F078CD"/>
    <w:rsid w:val="00F151CB"/>
    <w:rsid w:val="00F1706B"/>
    <w:rsid w:val="00F17CCF"/>
    <w:rsid w:val="00F21C8E"/>
    <w:rsid w:val="00F22333"/>
    <w:rsid w:val="00F2461C"/>
    <w:rsid w:val="00F277C8"/>
    <w:rsid w:val="00F31E8E"/>
    <w:rsid w:val="00F32A77"/>
    <w:rsid w:val="00F33F85"/>
    <w:rsid w:val="00F34F7E"/>
    <w:rsid w:val="00F358D7"/>
    <w:rsid w:val="00F40393"/>
    <w:rsid w:val="00F41328"/>
    <w:rsid w:val="00F42D93"/>
    <w:rsid w:val="00F44D6E"/>
    <w:rsid w:val="00F52F49"/>
    <w:rsid w:val="00F53F70"/>
    <w:rsid w:val="00F56AAF"/>
    <w:rsid w:val="00F56C03"/>
    <w:rsid w:val="00F6064E"/>
    <w:rsid w:val="00F66A33"/>
    <w:rsid w:val="00F67E80"/>
    <w:rsid w:val="00F712CB"/>
    <w:rsid w:val="00F71427"/>
    <w:rsid w:val="00F71C8B"/>
    <w:rsid w:val="00F81392"/>
    <w:rsid w:val="00F82112"/>
    <w:rsid w:val="00F82A1C"/>
    <w:rsid w:val="00F82D51"/>
    <w:rsid w:val="00F830A5"/>
    <w:rsid w:val="00F84E89"/>
    <w:rsid w:val="00F96CBC"/>
    <w:rsid w:val="00FA00D1"/>
    <w:rsid w:val="00FA296D"/>
    <w:rsid w:val="00FB11B7"/>
    <w:rsid w:val="00FB3199"/>
    <w:rsid w:val="00FC6318"/>
    <w:rsid w:val="00FC74C8"/>
    <w:rsid w:val="00FD0077"/>
    <w:rsid w:val="00FD015C"/>
    <w:rsid w:val="00FD0A61"/>
    <w:rsid w:val="00FD21A3"/>
    <w:rsid w:val="00FD5761"/>
    <w:rsid w:val="00FD5BFD"/>
    <w:rsid w:val="00FE73D5"/>
    <w:rsid w:val="00FF0EFC"/>
    <w:rsid w:val="00FF27EC"/>
    <w:rsid w:val="00FF5E26"/>
    <w:rsid w:val="00FF7499"/>
    <w:rsid w:val="06DF7B67"/>
    <w:rsid w:val="1156BAFF"/>
    <w:rsid w:val="15EA61E5"/>
    <w:rsid w:val="18B7CDC5"/>
    <w:rsid w:val="3ACC2A78"/>
    <w:rsid w:val="57B3B85F"/>
    <w:rsid w:val="58370721"/>
    <w:rsid w:val="5C6330DB"/>
    <w:rsid w:val="5E59325A"/>
    <w:rsid w:val="6500FA7E"/>
    <w:rsid w:val="71A58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C7287"/>
  <w15:docId w15:val="{C4D0B42F-9EB6-438E-8F20-48FD02ED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6B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E4C"/>
  </w:style>
  <w:style w:type="paragraph" w:styleId="Fuzeile">
    <w:name w:val="footer"/>
    <w:basedOn w:val="Standard"/>
    <w:link w:val="FuzeileZchn"/>
    <w:uiPriority w:val="99"/>
    <w:unhideWhenUsed/>
    <w:rsid w:val="004B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E4C"/>
  </w:style>
  <w:style w:type="paragraph" w:styleId="Listenabsatz">
    <w:name w:val="List Paragraph"/>
    <w:basedOn w:val="Standard"/>
    <w:uiPriority w:val="34"/>
    <w:qFormat/>
    <w:rsid w:val="00923E5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0059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5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5D2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70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70B7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70B7"/>
    <w:rPr>
      <w:rFonts w:eastAsiaTheme="minorEastAsia"/>
      <w:sz w:val="20"/>
      <w:szCs w:val="20"/>
      <w:lang w:eastAsia="zh-CN"/>
    </w:rPr>
  </w:style>
  <w:style w:type="paragraph" w:styleId="StandardWeb">
    <w:name w:val="Normal (Web)"/>
    <w:basedOn w:val="Standard"/>
    <w:uiPriority w:val="99"/>
    <w:unhideWhenUsed/>
    <w:rsid w:val="00D1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55411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2FDE"/>
    <w:pPr>
      <w:spacing w:after="160"/>
    </w:pPr>
    <w:rPr>
      <w:rFonts w:eastAsiaTheme="minorHAns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2FDE"/>
    <w:rPr>
      <w:rFonts w:eastAsiaTheme="minorEastAsia"/>
      <w:b/>
      <w:bCs/>
      <w:sz w:val="20"/>
      <w:szCs w:val="20"/>
      <w:lang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272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06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iklas.haupt@miios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cus-caravaning.de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weber@gsr-unternehmensberatung.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weber@gsr-unternehmensberatung.de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mailto:niklas.haupt@miios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Heise</dc:creator>
  <cp:keywords/>
  <dc:description/>
  <cp:lastModifiedBy>Niklas Haupt</cp:lastModifiedBy>
  <cp:revision>2</cp:revision>
  <cp:lastPrinted>2020-04-03T12:52:00Z</cp:lastPrinted>
  <dcterms:created xsi:type="dcterms:W3CDTF">2026-04-27T12:07:00Z</dcterms:created>
  <dcterms:modified xsi:type="dcterms:W3CDTF">2026-04-27T12:07:00Z</dcterms:modified>
</cp:coreProperties>
</file>